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FC7EC" w14:textId="77777777" w:rsidR="009B5805" w:rsidRDefault="002A7655">
      <w:pPr>
        <w:ind w:left="39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DE2CBE9" wp14:editId="40B5832F">
            <wp:extent cx="1226521" cy="10976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521" cy="109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581AD" w14:textId="77777777" w:rsidR="009B5805" w:rsidRDefault="009B5805">
      <w:pPr>
        <w:pStyle w:val="a3"/>
        <w:ind w:left="0" w:firstLine="0"/>
        <w:jc w:val="left"/>
        <w:rPr>
          <w:rFonts w:ascii="Times New Roman"/>
          <w:sz w:val="20"/>
        </w:rPr>
      </w:pPr>
    </w:p>
    <w:p w14:paraId="35AC94A1" w14:textId="77777777" w:rsidR="009B5805" w:rsidRDefault="009B5805">
      <w:pPr>
        <w:pStyle w:val="a3"/>
        <w:spacing w:before="142"/>
        <w:ind w:left="0" w:firstLine="0"/>
        <w:jc w:val="left"/>
        <w:rPr>
          <w:rFonts w:ascii="Times New Roman"/>
          <w:sz w:val="20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640"/>
        <w:gridCol w:w="4465"/>
      </w:tblGrid>
      <w:tr w:rsidR="009B5805" w:rsidRPr="00196C52" w14:paraId="664E9C61" w14:textId="77777777">
        <w:trPr>
          <w:trHeight w:val="1739"/>
        </w:trPr>
        <w:tc>
          <w:tcPr>
            <w:tcW w:w="4640" w:type="dxa"/>
          </w:tcPr>
          <w:p w14:paraId="6CC761F8" w14:textId="77777777" w:rsidR="00B60D6B" w:rsidRPr="00B60D6B" w:rsidRDefault="00B60D6B" w:rsidP="00B60D6B">
            <w:pPr>
              <w:tabs>
                <w:tab w:val="left" w:pos="5457"/>
              </w:tabs>
              <w:ind w:left="520"/>
              <w:rPr>
                <w:rFonts w:ascii="Arial" w:hAnsi="Arial" w:cs="Arial"/>
                <w:b/>
                <w:spacing w:val="3"/>
                <w:lang w:val="en-GB"/>
              </w:rPr>
            </w:pPr>
            <w:r w:rsidRPr="00B60D6B">
              <w:rPr>
                <w:rFonts w:ascii="Arial" w:hAnsi="Arial" w:cs="Arial"/>
                <w:b/>
                <w:lang w:val="en-GB"/>
              </w:rPr>
              <w:t>Special</w:t>
            </w:r>
            <w:r w:rsidRPr="00B60D6B">
              <w:rPr>
                <w:rFonts w:ascii="Arial" w:hAnsi="Arial" w:cs="Arial"/>
                <w:b/>
                <w:spacing w:val="2"/>
                <w:lang w:val="en-GB"/>
              </w:rPr>
              <w:t xml:space="preserve"> </w:t>
            </w:r>
            <w:r w:rsidRPr="00B60D6B">
              <w:rPr>
                <w:rFonts w:ascii="Arial" w:hAnsi="Arial" w:cs="Arial"/>
                <w:b/>
                <w:lang w:val="en-GB"/>
              </w:rPr>
              <w:t>Administrative</w:t>
            </w:r>
            <w:r w:rsidRPr="00B60D6B">
              <w:rPr>
                <w:rFonts w:ascii="Arial" w:hAnsi="Arial" w:cs="Arial"/>
                <w:b/>
                <w:spacing w:val="3"/>
                <w:lang w:val="en-GB"/>
              </w:rPr>
              <w:t xml:space="preserve"> </w:t>
            </w:r>
            <w:r w:rsidRPr="00B60D6B">
              <w:rPr>
                <w:rFonts w:ascii="Arial" w:hAnsi="Arial" w:cs="Arial"/>
                <w:b/>
                <w:lang w:val="en-GB"/>
              </w:rPr>
              <w:t>Organization</w:t>
            </w:r>
            <w:r w:rsidRPr="00B60D6B">
              <w:rPr>
                <w:rFonts w:ascii="Arial" w:hAnsi="Arial" w:cs="Arial"/>
                <w:b/>
                <w:spacing w:val="3"/>
                <w:lang w:val="en-GB"/>
              </w:rPr>
              <w:t xml:space="preserve"> </w:t>
            </w:r>
          </w:p>
          <w:p w14:paraId="38CEA29B" w14:textId="3C545C27" w:rsidR="009B5805" w:rsidRPr="00B60D6B" w:rsidRDefault="00B60D6B" w:rsidP="00B60D6B">
            <w:pPr>
              <w:pStyle w:val="TableParagraph"/>
              <w:spacing w:line="247" w:lineRule="exact"/>
              <w:ind w:left="50"/>
              <w:jc w:val="left"/>
              <w:rPr>
                <w:b/>
                <w:lang w:val="en-GB"/>
              </w:rPr>
            </w:pPr>
            <w:r w:rsidRPr="003A7C44">
              <w:rPr>
                <w:b/>
                <w:spacing w:val="3"/>
                <w:lang w:val="en-GB"/>
              </w:rPr>
              <w:t xml:space="preserve">                   </w:t>
            </w:r>
            <w:r>
              <w:rPr>
                <w:b/>
                <w:spacing w:val="3"/>
                <w:lang w:val="en-GB"/>
              </w:rPr>
              <w:t xml:space="preserve">      </w:t>
            </w:r>
            <w:r w:rsidRPr="003A7C44">
              <w:rPr>
                <w:b/>
                <w:spacing w:val="3"/>
                <w:lang w:val="en-GB"/>
              </w:rPr>
              <w:t xml:space="preserve"> </w:t>
            </w:r>
            <w:r w:rsidRPr="00B60D6B">
              <w:rPr>
                <w:b/>
                <w:spacing w:val="-2"/>
                <w:lang w:val="en-GB"/>
              </w:rPr>
              <w:t>Management</w:t>
            </w:r>
          </w:p>
          <w:p w14:paraId="6A40DE09" w14:textId="77777777" w:rsidR="009B5805" w:rsidRPr="00B60D6B" w:rsidRDefault="002A7655">
            <w:pPr>
              <w:pStyle w:val="TableParagraph"/>
              <w:tabs>
                <w:tab w:val="left" w:pos="1637"/>
                <w:tab w:val="left" w:pos="2606"/>
              </w:tabs>
              <w:spacing w:before="121" w:line="355" w:lineRule="auto"/>
              <w:ind w:left="722" w:right="983" w:firstLine="249"/>
              <w:jc w:val="left"/>
              <w:rPr>
                <w:b/>
                <w:lang w:val="en-GB"/>
              </w:rPr>
            </w:pPr>
            <w:r w:rsidRPr="00B60D6B">
              <w:rPr>
                <w:b/>
                <w:lang w:val="en-GB"/>
              </w:rPr>
              <w:t xml:space="preserve">«Alatau City Authority» </w:t>
            </w:r>
            <w:r w:rsidRPr="00196C52">
              <w:rPr>
                <w:b/>
              </w:rPr>
              <w:t>от</w:t>
            </w:r>
            <w:r w:rsidRPr="00B60D6B">
              <w:rPr>
                <w:b/>
                <w:spacing w:val="-2"/>
                <w:lang w:val="en-GB"/>
              </w:rPr>
              <w:t xml:space="preserve"> </w:t>
            </w:r>
            <w:r w:rsidRPr="00B60D6B">
              <w:rPr>
                <w:b/>
                <w:lang w:val="en-GB"/>
              </w:rPr>
              <w:t>«</w:t>
            </w:r>
            <w:r w:rsidRPr="00B60D6B">
              <w:rPr>
                <w:u w:val="single"/>
                <w:lang w:val="en-GB"/>
              </w:rPr>
              <w:tab/>
            </w:r>
            <w:r w:rsidRPr="00B60D6B">
              <w:rPr>
                <w:b/>
                <w:lang w:val="en-GB"/>
              </w:rPr>
              <w:t xml:space="preserve">» </w:t>
            </w:r>
            <w:r w:rsidRPr="00B60D6B">
              <w:rPr>
                <w:u w:val="single"/>
                <w:lang w:val="en-GB"/>
              </w:rPr>
              <w:tab/>
            </w:r>
            <w:r w:rsidRPr="00B60D6B">
              <w:rPr>
                <w:b/>
                <w:lang w:val="en-GB"/>
              </w:rPr>
              <w:t>2026</w:t>
            </w:r>
            <w:r w:rsidRPr="00B60D6B">
              <w:rPr>
                <w:b/>
                <w:spacing w:val="-16"/>
                <w:lang w:val="en-GB"/>
              </w:rPr>
              <w:t xml:space="preserve"> </w:t>
            </w:r>
            <w:r w:rsidRPr="00196C52">
              <w:rPr>
                <w:b/>
              </w:rPr>
              <w:t>года</w:t>
            </w:r>
          </w:p>
          <w:p w14:paraId="5592F548" w14:textId="77777777" w:rsidR="009B5805" w:rsidRPr="00196C52" w:rsidRDefault="002A7655">
            <w:pPr>
              <w:pStyle w:val="TableParagraph"/>
              <w:tabs>
                <w:tab w:val="left" w:pos="1093"/>
              </w:tabs>
              <w:spacing w:line="249" w:lineRule="exact"/>
              <w:ind w:right="207"/>
            </w:pPr>
            <w:r w:rsidRPr="00196C52">
              <w:rPr>
                <w:b/>
              </w:rPr>
              <w:t xml:space="preserve">№ </w:t>
            </w:r>
            <w:r w:rsidRPr="00196C52">
              <w:rPr>
                <w:u w:val="single"/>
              </w:rPr>
              <w:tab/>
            </w:r>
          </w:p>
          <w:p w14:paraId="01D8A839" w14:textId="77777777" w:rsidR="009B5805" w:rsidRPr="00196C52" w:rsidRDefault="002A7655">
            <w:pPr>
              <w:pStyle w:val="TableParagraph"/>
              <w:spacing w:before="122" w:line="233" w:lineRule="exact"/>
              <w:ind w:right="267"/>
              <w:rPr>
                <w:b/>
              </w:rPr>
            </w:pPr>
            <w:r w:rsidRPr="00196C52">
              <w:rPr>
                <w:b/>
              </w:rPr>
              <w:t>город</w:t>
            </w:r>
            <w:r w:rsidRPr="00196C52">
              <w:rPr>
                <w:b/>
                <w:spacing w:val="-1"/>
              </w:rPr>
              <w:t xml:space="preserve"> </w:t>
            </w:r>
            <w:r w:rsidRPr="00196C52">
              <w:rPr>
                <w:b/>
                <w:spacing w:val="-2"/>
              </w:rPr>
              <w:t>Астана</w:t>
            </w:r>
          </w:p>
        </w:tc>
        <w:tc>
          <w:tcPr>
            <w:tcW w:w="4465" w:type="dxa"/>
          </w:tcPr>
          <w:p w14:paraId="6FBA36BF" w14:textId="77777777" w:rsidR="009B5805" w:rsidRPr="00196C52" w:rsidRDefault="002A7655">
            <w:pPr>
              <w:pStyle w:val="TableParagraph"/>
              <w:spacing w:line="242" w:lineRule="auto"/>
              <w:ind w:left="312" w:right="46"/>
              <w:rPr>
                <w:b/>
              </w:rPr>
            </w:pPr>
            <w:r w:rsidRPr="00196C52">
              <w:rPr>
                <w:b/>
              </w:rPr>
              <w:t>Министерство</w:t>
            </w:r>
            <w:r w:rsidRPr="00196C52">
              <w:rPr>
                <w:b/>
                <w:spacing w:val="-16"/>
              </w:rPr>
              <w:t xml:space="preserve"> </w:t>
            </w:r>
            <w:r w:rsidRPr="00196C52">
              <w:rPr>
                <w:b/>
              </w:rPr>
              <w:t>финансов</w:t>
            </w:r>
            <w:r w:rsidRPr="00196C52">
              <w:rPr>
                <w:b/>
                <w:spacing w:val="-15"/>
              </w:rPr>
              <w:t xml:space="preserve"> </w:t>
            </w:r>
            <w:r w:rsidRPr="00196C52">
              <w:rPr>
                <w:b/>
              </w:rPr>
              <w:t xml:space="preserve">Республики </w:t>
            </w:r>
            <w:r w:rsidRPr="00196C52">
              <w:rPr>
                <w:b/>
                <w:spacing w:val="-2"/>
              </w:rPr>
              <w:t>Казахстан</w:t>
            </w:r>
          </w:p>
          <w:p w14:paraId="55D32563" w14:textId="77777777" w:rsidR="009B5805" w:rsidRPr="00196C52" w:rsidRDefault="002A7655">
            <w:pPr>
              <w:pStyle w:val="TableParagraph"/>
              <w:tabs>
                <w:tab w:val="left" w:pos="1179"/>
                <w:tab w:val="left" w:pos="2147"/>
              </w:tabs>
              <w:spacing w:before="111"/>
              <w:ind w:left="264"/>
              <w:rPr>
                <w:b/>
              </w:rPr>
            </w:pPr>
            <w:r w:rsidRPr="00196C52">
              <w:rPr>
                <w:b/>
              </w:rPr>
              <w:t>от</w:t>
            </w:r>
            <w:r w:rsidRPr="00196C52">
              <w:rPr>
                <w:b/>
                <w:spacing w:val="-7"/>
              </w:rPr>
              <w:t xml:space="preserve"> </w:t>
            </w:r>
            <w:r w:rsidRPr="00196C52">
              <w:rPr>
                <w:b/>
                <w:spacing w:val="-10"/>
              </w:rPr>
              <w:t>«</w:t>
            </w:r>
            <w:r w:rsidRPr="00196C52">
              <w:rPr>
                <w:u w:val="single"/>
              </w:rPr>
              <w:tab/>
            </w:r>
            <w:r w:rsidRPr="00196C52">
              <w:rPr>
                <w:b/>
              </w:rPr>
              <w:t xml:space="preserve">» </w:t>
            </w:r>
            <w:r w:rsidRPr="00196C52">
              <w:rPr>
                <w:u w:val="single"/>
              </w:rPr>
              <w:tab/>
            </w:r>
            <w:r w:rsidRPr="00196C52">
              <w:rPr>
                <w:b/>
              </w:rPr>
              <w:t>2026</w:t>
            </w:r>
            <w:r w:rsidRPr="00196C52">
              <w:rPr>
                <w:b/>
                <w:spacing w:val="-3"/>
              </w:rPr>
              <w:t xml:space="preserve"> </w:t>
            </w:r>
            <w:r w:rsidRPr="00196C52">
              <w:rPr>
                <w:b/>
                <w:spacing w:val="-4"/>
              </w:rPr>
              <w:t>года</w:t>
            </w:r>
          </w:p>
          <w:p w14:paraId="204E3C61" w14:textId="77777777" w:rsidR="009B5805" w:rsidRPr="00196C52" w:rsidRDefault="002A7655">
            <w:pPr>
              <w:pStyle w:val="TableParagraph"/>
              <w:tabs>
                <w:tab w:val="left" w:pos="1410"/>
              </w:tabs>
              <w:spacing w:before="117"/>
              <w:ind w:left="317"/>
            </w:pPr>
            <w:r w:rsidRPr="00196C52">
              <w:rPr>
                <w:b/>
              </w:rPr>
              <w:t xml:space="preserve">№ </w:t>
            </w:r>
            <w:r w:rsidRPr="00196C52">
              <w:rPr>
                <w:u w:val="single"/>
              </w:rPr>
              <w:tab/>
            </w:r>
          </w:p>
          <w:p w14:paraId="746F20EA" w14:textId="77777777" w:rsidR="009B5805" w:rsidRPr="00196C52" w:rsidRDefault="002A7655">
            <w:pPr>
              <w:pStyle w:val="TableParagraph"/>
              <w:spacing w:before="121"/>
              <w:ind w:left="257"/>
              <w:rPr>
                <w:b/>
              </w:rPr>
            </w:pPr>
            <w:r w:rsidRPr="00196C52">
              <w:rPr>
                <w:b/>
              </w:rPr>
              <w:t>город</w:t>
            </w:r>
            <w:r w:rsidRPr="00196C52">
              <w:rPr>
                <w:b/>
                <w:spacing w:val="-1"/>
              </w:rPr>
              <w:t xml:space="preserve"> </w:t>
            </w:r>
            <w:r w:rsidRPr="00196C52">
              <w:rPr>
                <w:b/>
                <w:spacing w:val="-2"/>
              </w:rPr>
              <w:t>Астана</w:t>
            </w:r>
          </w:p>
        </w:tc>
      </w:tr>
    </w:tbl>
    <w:p w14:paraId="70D21A50" w14:textId="77777777" w:rsidR="009B5805" w:rsidRPr="00196C52" w:rsidRDefault="009B5805">
      <w:pPr>
        <w:pStyle w:val="a3"/>
        <w:ind w:left="0" w:firstLine="0"/>
        <w:jc w:val="left"/>
        <w:rPr>
          <w:rFonts w:ascii="Arial" w:hAnsi="Arial" w:cs="Arial"/>
        </w:rPr>
      </w:pPr>
    </w:p>
    <w:p w14:paraId="4748708A" w14:textId="77777777" w:rsidR="009B5805" w:rsidRPr="00196C52" w:rsidRDefault="009B5805">
      <w:pPr>
        <w:pStyle w:val="a3"/>
        <w:spacing w:before="235"/>
        <w:ind w:left="0" w:firstLine="0"/>
        <w:jc w:val="left"/>
        <w:rPr>
          <w:rFonts w:ascii="Arial" w:hAnsi="Arial" w:cs="Arial"/>
        </w:rPr>
      </w:pPr>
    </w:p>
    <w:p w14:paraId="4112332D" w14:textId="77777777" w:rsidR="009B5805" w:rsidRPr="00196C52" w:rsidRDefault="002A7655">
      <w:pPr>
        <w:spacing w:before="1"/>
        <w:ind w:left="760" w:right="54"/>
        <w:jc w:val="center"/>
        <w:rPr>
          <w:rFonts w:ascii="Arial" w:hAnsi="Arial" w:cs="Arial"/>
          <w:b/>
        </w:rPr>
      </w:pPr>
      <w:r w:rsidRPr="00196C52">
        <w:rPr>
          <w:rFonts w:ascii="Arial" w:hAnsi="Arial" w:cs="Arial"/>
          <w:b/>
        </w:rPr>
        <w:t>СОВМЕСТНЫЙ</w:t>
      </w:r>
      <w:r w:rsidRPr="00196C52">
        <w:rPr>
          <w:rFonts w:ascii="Arial" w:hAnsi="Arial" w:cs="Arial"/>
          <w:b/>
          <w:spacing w:val="-14"/>
        </w:rPr>
        <w:t xml:space="preserve"> </w:t>
      </w:r>
      <w:r w:rsidRPr="00196C52">
        <w:rPr>
          <w:rFonts w:ascii="Arial" w:hAnsi="Arial" w:cs="Arial"/>
          <w:b/>
          <w:spacing w:val="-2"/>
        </w:rPr>
        <w:t>ПРИКАЗ</w:t>
      </w:r>
    </w:p>
    <w:p w14:paraId="72422567" w14:textId="77777777" w:rsidR="009B5805" w:rsidRPr="00196C52" w:rsidRDefault="009B5805">
      <w:pPr>
        <w:pStyle w:val="a3"/>
        <w:spacing w:before="113"/>
        <w:ind w:left="0" w:firstLine="0"/>
        <w:jc w:val="left"/>
        <w:rPr>
          <w:rFonts w:ascii="Arial" w:hAnsi="Arial" w:cs="Arial"/>
          <w:b/>
        </w:rPr>
      </w:pPr>
    </w:p>
    <w:p w14:paraId="6EA1DB5F" w14:textId="77777777" w:rsidR="009B5805" w:rsidRPr="00196C52" w:rsidRDefault="002A7655">
      <w:pPr>
        <w:spacing w:line="360" w:lineRule="auto"/>
        <w:ind w:left="55" w:right="54"/>
        <w:jc w:val="center"/>
        <w:rPr>
          <w:rFonts w:ascii="Arial" w:hAnsi="Arial" w:cs="Arial"/>
          <w:b/>
        </w:rPr>
      </w:pPr>
      <w:r w:rsidRPr="00196C52">
        <w:rPr>
          <w:rFonts w:ascii="Arial" w:hAnsi="Arial" w:cs="Arial"/>
          <w:b/>
        </w:rPr>
        <w:t>Об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утверждении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Правил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и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сроков</w:t>
      </w:r>
      <w:r w:rsidRPr="00196C52">
        <w:rPr>
          <w:rFonts w:ascii="Arial" w:hAnsi="Arial" w:cs="Arial"/>
          <w:b/>
          <w:spacing w:val="-2"/>
        </w:rPr>
        <w:t xml:space="preserve"> </w:t>
      </w:r>
      <w:r w:rsidRPr="00196C52">
        <w:rPr>
          <w:rFonts w:ascii="Arial" w:hAnsi="Arial" w:cs="Arial"/>
          <w:b/>
        </w:rPr>
        <w:t>перечисления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</w:rPr>
        <w:t>из</w:t>
      </w:r>
      <w:r w:rsidRPr="00196C52">
        <w:rPr>
          <w:rFonts w:ascii="Arial" w:hAnsi="Arial" w:cs="Arial"/>
          <w:b/>
          <w:spacing w:val="-8"/>
        </w:rPr>
        <w:t xml:space="preserve"> </w:t>
      </w:r>
      <w:r w:rsidRPr="00196C52">
        <w:rPr>
          <w:rFonts w:ascii="Arial" w:hAnsi="Arial" w:cs="Arial"/>
          <w:b/>
        </w:rPr>
        <w:t>республиканского</w:t>
      </w:r>
      <w:r w:rsidRPr="00196C52">
        <w:rPr>
          <w:rFonts w:ascii="Arial" w:hAnsi="Arial" w:cs="Arial"/>
          <w:b/>
          <w:spacing w:val="-4"/>
        </w:rPr>
        <w:t xml:space="preserve"> </w:t>
      </w:r>
      <w:r w:rsidRPr="00196C52">
        <w:rPr>
          <w:rFonts w:ascii="Arial" w:hAnsi="Arial" w:cs="Arial"/>
          <w:b/>
        </w:rPr>
        <w:t>бюджета</w:t>
      </w:r>
      <w:r w:rsidRPr="00196C52">
        <w:rPr>
          <w:rFonts w:ascii="Arial" w:hAnsi="Arial" w:cs="Arial"/>
          <w:b/>
          <w:spacing w:val="-2"/>
        </w:rPr>
        <w:t xml:space="preserve"> </w:t>
      </w:r>
      <w:r w:rsidRPr="00196C52">
        <w:rPr>
          <w:rFonts w:ascii="Arial" w:hAnsi="Arial" w:cs="Arial"/>
          <w:b/>
        </w:rPr>
        <w:t>суммы превышения налога на добавленную стоимость, подтвержденной на возврат</w:t>
      </w:r>
    </w:p>
    <w:p w14:paraId="5269CE8F" w14:textId="77777777" w:rsidR="009B5805" w:rsidRPr="00196C52" w:rsidRDefault="002A7655">
      <w:pPr>
        <w:spacing w:line="252" w:lineRule="exact"/>
        <w:ind w:right="2"/>
        <w:jc w:val="center"/>
        <w:rPr>
          <w:rFonts w:ascii="Arial" w:hAnsi="Arial" w:cs="Arial"/>
          <w:b/>
        </w:rPr>
      </w:pPr>
      <w:r w:rsidRPr="00196C52">
        <w:rPr>
          <w:rFonts w:ascii="Arial" w:hAnsi="Arial" w:cs="Arial"/>
          <w:b/>
        </w:rPr>
        <w:t>резиденту</w:t>
      </w:r>
      <w:r w:rsidRPr="00196C52">
        <w:rPr>
          <w:rFonts w:ascii="Arial" w:hAnsi="Arial" w:cs="Arial"/>
          <w:b/>
          <w:spacing w:val="-12"/>
        </w:rPr>
        <w:t xml:space="preserve"> </w:t>
      </w:r>
      <w:r w:rsidRPr="00196C52">
        <w:rPr>
          <w:rFonts w:ascii="Arial" w:hAnsi="Arial" w:cs="Arial"/>
          <w:b/>
        </w:rPr>
        <w:t>Алатау</w:t>
      </w:r>
      <w:r w:rsidRPr="00196C52">
        <w:rPr>
          <w:rFonts w:ascii="Arial" w:hAnsi="Arial" w:cs="Arial"/>
          <w:b/>
          <w:spacing w:val="-7"/>
        </w:rPr>
        <w:t xml:space="preserve"> </w:t>
      </w:r>
      <w:r w:rsidRPr="00196C52">
        <w:rPr>
          <w:rFonts w:ascii="Arial" w:hAnsi="Arial" w:cs="Arial"/>
          <w:b/>
        </w:rPr>
        <w:t>Администрацией</w:t>
      </w:r>
      <w:r w:rsidRPr="00196C52">
        <w:rPr>
          <w:rFonts w:ascii="Arial" w:hAnsi="Arial" w:cs="Arial"/>
          <w:b/>
          <w:spacing w:val="-11"/>
        </w:rPr>
        <w:t xml:space="preserve"> </w:t>
      </w:r>
      <w:r w:rsidRPr="00196C52">
        <w:rPr>
          <w:rFonts w:ascii="Arial" w:hAnsi="Arial" w:cs="Arial"/>
          <w:b/>
        </w:rPr>
        <w:t>города</w:t>
      </w:r>
      <w:r w:rsidRPr="00196C52">
        <w:rPr>
          <w:rFonts w:ascii="Arial" w:hAnsi="Arial" w:cs="Arial"/>
          <w:b/>
          <w:spacing w:val="-9"/>
        </w:rPr>
        <w:t xml:space="preserve"> </w:t>
      </w:r>
      <w:r w:rsidRPr="00196C52">
        <w:rPr>
          <w:rFonts w:ascii="Arial" w:hAnsi="Arial" w:cs="Arial"/>
          <w:b/>
          <w:spacing w:val="-2"/>
        </w:rPr>
        <w:t>Алатау</w:t>
      </w:r>
    </w:p>
    <w:p w14:paraId="40263850" w14:textId="77777777" w:rsidR="009B5805" w:rsidRPr="00196C52" w:rsidRDefault="009B5805">
      <w:pPr>
        <w:pStyle w:val="a3"/>
        <w:spacing w:before="122"/>
        <w:ind w:left="0" w:firstLine="0"/>
        <w:jc w:val="left"/>
        <w:rPr>
          <w:rFonts w:ascii="Arial" w:hAnsi="Arial" w:cs="Arial"/>
          <w:b/>
        </w:rPr>
      </w:pPr>
    </w:p>
    <w:p w14:paraId="154B3247" w14:textId="77777777" w:rsidR="009B5805" w:rsidRPr="00196C52" w:rsidRDefault="002A7655">
      <w:pPr>
        <w:pStyle w:val="a3"/>
        <w:ind w:left="772" w:right="54" w:firstLine="0"/>
        <w:jc w:val="center"/>
        <w:rPr>
          <w:rFonts w:ascii="Arial" w:hAnsi="Arial" w:cs="Arial"/>
        </w:rPr>
      </w:pPr>
      <w:r w:rsidRPr="00196C52">
        <w:rPr>
          <w:rFonts w:ascii="Arial" w:hAnsi="Arial" w:cs="Arial"/>
        </w:rPr>
        <w:t>В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соответствии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с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пунктом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5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статьи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31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Конституционного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закона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Республики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  <w:spacing w:val="-2"/>
        </w:rPr>
        <w:t>Казахстан</w:t>
      </w:r>
    </w:p>
    <w:p w14:paraId="00D47FC6" w14:textId="77777777" w:rsidR="009B5805" w:rsidRPr="00196C52" w:rsidRDefault="002A7655">
      <w:pPr>
        <w:spacing w:before="122"/>
        <w:ind w:left="141"/>
        <w:rPr>
          <w:rFonts w:ascii="Arial" w:hAnsi="Arial" w:cs="Arial"/>
          <w:b/>
        </w:rPr>
      </w:pPr>
      <w:r w:rsidRPr="00196C52">
        <w:rPr>
          <w:rFonts w:ascii="Arial" w:hAnsi="Arial" w:cs="Arial"/>
        </w:rPr>
        <w:t>«О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специальном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правовом</w:t>
      </w:r>
      <w:r w:rsidRPr="00196C52">
        <w:rPr>
          <w:rFonts w:ascii="Arial" w:hAnsi="Arial" w:cs="Arial"/>
          <w:spacing w:val="-12"/>
        </w:rPr>
        <w:t xml:space="preserve"> </w:t>
      </w:r>
      <w:r w:rsidRPr="00196C52">
        <w:rPr>
          <w:rFonts w:ascii="Arial" w:hAnsi="Arial" w:cs="Arial"/>
        </w:rPr>
        <w:t>режиме</w:t>
      </w:r>
      <w:r w:rsidRPr="00196C52">
        <w:rPr>
          <w:rFonts w:ascii="Arial" w:hAnsi="Arial" w:cs="Arial"/>
          <w:spacing w:val="-12"/>
        </w:rPr>
        <w:t xml:space="preserve"> </w:t>
      </w:r>
      <w:r w:rsidRPr="00196C52">
        <w:rPr>
          <w:rFonts w:ascii="Arial" w:hAnsi="Arial" w:cs="Arial"/>
        </w:rPr>
        <w:t>города</w:t>
      </w:r>
      <w:r w:rsidRPr="00196C52">
        <w:rPr>
          <w:rFonts w:ascii="Arial" w:hAnsi="Arial" w:cs="Arial"/>
          <w:spacing w:val="-12"/>
        </w:rPr>
        <w:t xml:space="preserve"> </w:t>
      </w:r>
      <w:r w:rsidRPr="00196C52">
        <w:rPr>
          <w:rFonts w:ascii="Arial" w:hAnsi="Arial" w:cs="Arial"/>
        </w:rPr>
        <w:t>Алатау»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  <w:b/>
          <w:spacing w:val="-2"/>
        </w:rPr>
        <w:t>ПРИКАЗЫВАЕМ:</w:t>
      </w:r>
    </w:p>
    <w:p w14:paraId="73368852" w14:textId="77777777" w:rsidR="009B5805" w:rsidRPr="00196C52" w:rsidRDefault="009B5805">
      <w:pPr>
        <w:pStyle w:val="a3"/>
        <w:spacing w:before="121"/>
        <w:ind w:left="0" w:firstLine="0"/>
        <w:jc w:val="left"/>
        <w:rPr>
          <w:rFonts w:ascii="Arial" w:hAnsi="Arial" w:cs="Arial"/>
          <w:b/>
        </w:rPr>
      </w:pPr>
    </w:p>
    <w:p w14:paraId="0E18B73E" w14:textId="77777777" w:rsidR="009B5805" w:rsidRPr="00196C52" w:rsidRDefault="002A7655">
      <w:pPr>
        <w:pStyle w:val="a4"/>
        <w:numPr>
          <w:ilvl w:val="0"/>
          <w:numId w:val="2"/>
        </w:numPr>
        <w:tabs>
          <w:tab w:val="left" w:pos="1148"/>
        </w:tabs>
        <w:spacing w:line="364" w:lineRule="auto"/>
        <w:ind w:right="142" w:firstLine="710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Утвердить Правила и сроки перечисления из республиканского бюджета суммы превышения налога на добавленную стоимость, подтвержденной на возврат резиденту Алатау Администрацией города Алатау;</w:t>
      </w:r>
    </w:p>
    <w:p w14:paraId="653A7181" w14:textId="77777777" w:rsidR="009B5805" w:rsidRPr="00196C52" w:rsidRDefault="002A7655">
      <w:pPr>
        <w:pStyle w:val="a4"/>
        <w:numPr>
          <w:ilvl w:val="0"/>
          <w:numId w:val="2"/>
        </w:numPr>
        <w:tabs>
          <w:tab w:val="left" w:pos="1190"/>
        </w:tabs>
        <w:spacing w:before="243" w:line="364" w:lineRule="auto"/>
        <w:ind w:right="134" w:firstLine="710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Администрации города Алатау разместить настоящий совместный приказ на интернет-ресурсе Администрации города Алатау.</w:t>
      </w:r>
    </w:p>
    <w:p w14:paraId="0E21539C" w14:textId="77777777" w:rsidR="009B5805" w:rsidRPr="00196C52" w:rsidRDefault="002A7655">
      <w:pPr>
        <w:pStyle w:val="a4"/>
        <w:numPr>
          <w:ilvl w:val="0"/>
          <w:numId w:val="2"/>
        </w:numPr>
        <w:tabs>
          <w:tab w:val="left" w:pos="1282"/>
        </w:tabs>
        <w:spacing w:before="247" w:line="364" w:lineRule="auto"/>
        <w:ind w:right="147" w:firstLine="710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Министерству финансов Республики Казахстан обеспечить официальное опубликование настоящего приказа.</w:t>
      </w:r>
    </w:p>
    <w:p w14:paraId="2F9130CF" w14:textId="77777777" w:rsidR="009B5805" w:rsidRPr="00196C52" w:rsidRDefault="002A7655">
      <w:pPr>
        <w:pStyle w:val="a4"/>
        <w:numPr>
          <w:ilvl w:val="0"/>
          <w:numId w:val="2"/>
        </w:numPr>
        <w:tabs>
          <w:tab w:val="left" w:pos="1095"/>
        </w:tabs>
        <w:spacing w:before="241"/>
        <w:ind w:left="1095" w:hanging="248"/>
        <w:rPr>
          <w:rFonts w:ascii="Arial" w:hAnsi="Arial" w:cs="Arial"/>
        </w:rPr>
      </w:pPr>
      <w:r w:rsidRPr="00196C52">
        <w:rPr>
          <w:rFonts w:ascii="Arial" w:hAnsi="Arial" w:cs="Arial"/>
        </w:rPr>
        <w:t>Настоящий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совместный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приказ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вводится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в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действие</w:t>
      </w:r>
      <w:r w:rsidRPr="00196C52">
        <w:rPr>
          <w:rFonts w:ascii="Arial" w:hAnsi="Arial" w:cs="Arial"/>
          <w:spacing w:val="2"/>
        </w:rPr>
        <w:t xml:space="preserve"> </w:t>
      </w:r>
      <w:r w:rsidRPr="00196C52">
        <w:rPr>
          <w:rFonts w:ascii="Arial" w:hAnsi="Arial" w:cs="Arial"/>
        </w:rPr>
        <w:t>с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1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января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2027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  <w:spacing w:val="-2"/>
        </w:rPr>
        <w:t>года.</w:t>
      </w:r>
    </w:p>
    <w:p w14:paraId="700A4452" w14:textId="77777777" w:rsidR="009B5805" w:rsidRPr="00196C52" w:rsidRDefault="009B5805">
      <w:pPr>
        <w:pStyle w:val="a3"/>
        <w:ind w:left="0" w:firstLine="0"/>
        <w:jc w:val="left"/>
        <w:rPr>
          <w:rFonts w:ascii="Arial" w:hAnsi="Arial" w:cs="Arial"/>
        </w:rPr>
      </w:pPr>
    </w:p>
    <w:tbl>
      <w:tblPr>
        <w:tblStyle w:val="TableNormal"/>
        <w:tblpPr w:leftFromText="180" w:rightFromText="180" w:vertAnchor="text" w:horzAnchor="margin" w:tblpY="153"/>
        <w:tblW w:w="0" w:type="auto"/>
        <w:tblLayout w:type="fixed"/>
        <w:tblLook w:val="01E0" w:firstRow="1" w:lastRow="1" w:firstColumn="1" w:lastColumn="1" w:noHBand="0" w:noVBand="0"/>
      </w:tblPr>
      <w:tblGrid>
        <w:gridCol w:w="5216"/>
        <w:gridCol w:w="4145"/>
      </w:tblGrid>
      <w:tr w:rsidR="008D4579" w:rsidRPr="00196C52" w14:paraId="2637EE57" w14:textId="77777777" w:rsidTr="008D4579">
        <w:trPr>
          <w:trHeight w:val="1624"/>
        </w:trPr>
        <w:tc>
          <w:tcPr>
            <w:tcW w:w="5216" w:type="dxa"/>
          </w:tcPr>
          <w:p w14:paraId="52BEB4D4" w14:textId="77777777" w:rsidR="00507090" w:rsidRPr="00507090" w:rsidRDefault="008D4579" w:rsidP="00507090">
            <w:pPr>
              <w:pStyle w:val="TableParagraph"/>
              <w:ind w:left="62" w:right="1021"/>
              <w:rPr>
                <w:b/>
                <w:spacing w:val="-2"/>
              </w:rPr>
            </w:pPr>
            <w:r w:rsidRPr="00196C52">
              <w:rPr>
                <w:b/>
                <w:spacing w:val="-2"/>
              </w:rPr>
              <w:t>Главный</w:t>
            </w:r>
            <w:r w:rsidRPr="00196C52">
              <w:rPr>
                <w:b/>
                <w:spacing w:val="5"/>
              </w:rPr>
              <w:t xml:space="preserve"> </w:t>
            </w:r>
            <w:r w:rsidRPr="00196C52">
              <w:rPr>
                <w:b/>
                <w:spacing w:val="-2"/>
              </w:rPr>
              <w:t>исполнительный</w:t>
            </w:r>
            <w:r w:rsidRPr="00196C52">
              <w:rPr>
                <w:b/>
                <w:spacing w:val="5"/>
              </w:rPr>
              <w:t xml:space="preserve"> </w:t>
            </w:r>
            <w:r w:rsidRPr="00196C52">
              <w:rPr>
                <w:b/>
                <w:spacing w:val="-2"/>
              </w:rPr>
              <w:t>директор</w:t>
            </w:r>
            <w:r w:rsidR="005B656F">
              <w:rPr>
                <w:b/>
              </w:rPr>
              <w:t xml:space="preserve"> </w:t>
            </w:r>
            <w:r w:rsidRPr="00196C52">
              <w:rPr>
                <w:b/>
              </w:rPr>
              <w:t>Специальной</w:t>
            </w:r>
            <w:r w:rsidRPr="00196C52">
              <w:rPr>
                <w:b/>
                <w:spacing w:val="-16"/>
              </w:rPr>
              <w:t xml:space="preserve"> </w:t>
            </w:r>
            <w:r w:rsidRPr="00196C52">
              <w:rPr>
                <w:b/>
              </w:rPr>
              <w:t xml:space="preserve">организации </w:t>
            </w:r>
            <w:r w:rsidRPr="00196C52">
              <w:rPr>
                <w:b/>
                <w:spacing w:val="-2"/>
              </w:rPr>
              <w:t>управлени</w:t>
            </w:r>
            <w:r w:rsidR="00507090">
              <w:rPr>
                <w:b/>
                <w:spacing w:val="-2"/>
              </w:rPr>
              <w:t xml:space="preserve">я </w:t>
            </w:r>
          </w:p>
          <w:p w14:paraId="2CD83051" w14:textId="23BADD0B" w:rsidR="00507090" w:rsidRPr="00507090" w:rsidRDefault="00507090" w:rsidP="00507090">
            <w:pPr>
              <w:pStyle w:val="TableParagraph"/>
              <w:ind w:left="62" w:right="1021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</w:rPr>
              <w:t>«</w:t>
            </w:r>
            <w:r>
              <w:rPr>
                <w:b/>
                <w:spacing w:val="-2"/>
                <w:lang w:val="en-GB"/>
              </w:rPr>
              <w:t>Alatau</w:t>
            </w:r>
            <w:r w:rsidRPr="00507090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lang w:val="en-GB"/>
              </w:rPr>
              <w:t>City</w:t>
            </w:r>
            <w:r w:rsidRPr="00507090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lang w:val="en-GB"/>
              </w:rPr>
              <w:t>Kazakhstan</w:t>
            </w:r>
            <w:r>
              <w:rPr>
                <w:b/>
                <w:spacing w:val="-2"/>
              </w:rPr>
              <w:t>»</w:t>
            </w:r>
          </w:p>
          <w:p w14:paraId="12C2B8CF" w14:textId="77777777" w:rsidR="00507090" w:rsidRDefault="00507090" w:rsidP="008D4579">
            <w:pPr>
              <w:pStyle w:val="TableParagraph"/>
              <w:tabs>
                <w:tab w:val="left" w:pos="663"/>
                <w:tab w:val="left" w:pos="1876"/>
              </w:tabs>
              <w:spacing w:before="126" w:line="230" w:lineRule="exact"/>
              <w:ind w:left="50"/>
              <w:jc w:val="left"/>
              <w:rPr>
                <w:spacing w:val="-10"/>
                <w:lang w:val="en-GB"/>
              </w:rPr>
            </w:pPr>
          </w:p>
          <w:p w14:paraId="1361699A" w14:textId="6298C699" w:rsidR="008D4579" w:rsidRPr="00507090" w:rsidRDefault="008D4579" w:rsidP="008D4579">
            <w:pPr>
              <w:pStyle w:val="TableParagraph"/>
              <w:tabs>
                <w:tab w:val="left" w:pos="663"/>
                <w:tab w:val="left" w:pos="1876"/>
              </w:tabs>
              <w:spacing w:before="126" w:line="230" w:lineRule="exact"/>
              <w:ind w:left="50"/>
              <w:jc w:val="left"/>
              <w:rPr>
                <w:lang w:val="en-GB"/>
              </w:rPr>
            </w:pPr>
            <w:r w:rsidRPr="00196C52">
              <w:rPr>
                <w:spacing w:val="-10"/>
              </w:rPr>
              <w:t>«</w:t>
            </w:r>
            <w:r w:rsidRPr="00196C52">
              <w:rPr>
                <w:u w:val="single"/>
              </w:rPr>
              <w:tab/>
            </w:r>
            <w:r w:rsidRPr="00196C52">
              <w:t xml:space="preserve">» </w:t>
            </w:r>
            <w:r w:rsidRPr="00196C52">
              <w:rPr>
                <w:u w:val="single"/>
              </w:rPr>
              <w:tab/>
            </w:r>
            <w:r w:rsidRPr="00196C52">
              <w:t xml:space="preserve">2026 </w:t>
            </w:r>
            <w:r w:rsidRPr="00196C52">
              <w:rPr>
                <w:spacing w:val="-4"/>
              </w:rPr>
              <w:t>года</w:t>
            </w:r>
            <w:r w:rsidR="00507090">
              <w:rPr>
                <w:spacing w:val="-4"/>
                <w:lang w:val="en-GB"/>
              </w:rPr>
              <w:t xml:space="preserve">                                              </w:t>
            </w:r>
          </w:p>
        </w:tc>
        <w:tc>
          <w:tcPr>
            <w:tcW w:w="4145" w:type="dxa"/>
          </w:tcPr>
          <w:p w14:paraId="78E41B96" w14:textId="77777777" w:rsidR="005B656F" w:rsidRDefault="005B656F" w:rsidP="008D4579">
            <w:pPr>
              <w:pStyle w:val="TableParagraph"/>
              <w:spacing w:line="242" w:lineRule="auto"/>
              <w:ind w:left="1465" w:right="215" w:firstLine="168"/>
              <w:jc w:val="left"/>
              <w:rPr>
                <w:b/>
              </w:rPr>
            </w:pPr>
          </w:p>
          <w:p w14:paraId="1B1CE24F" w14:textId="380026FA" w:rsidR="008D4579" w:rsidRPr="00196C52" w:rsidRDefault="008D4579" w:rsidP="008D4579">
            <w:pPr>
              <w:pStyle w:val="TableParagraph"/>
              <w:spacing w:line="242" w:lineRule="auto"/>
              <w:ind w:left="1465" w:right="215" w:firstLine="168"/>
              <w:jc w:val="left"/>
              <w:rPr>
                <w:b/>
              </w:rPr>
            </w:pPr>
            <w:r w:rsidRPr="00196C52">
              <w:rPr>
                <w:b/>
              </w:rPr>
              <w:t>Министр финансов Республики</w:t>
            </w:r>
            <w:r w:rsidRPr="00196C52">
              <w:rPr>
                <w:b/>
                <w:spacing w:val="-16"/>
              </w:rPr>
              <w:t xml:space="preserve"> </w:t>
            </w:r>
            <w:r w:rsidRPr="00196C52">
              <w:rPr>
                <w:b/>
              </w:rPr>
              <w:t>Казахстан</w:t>
            </w:r>
          </w:p>
          <w:p w14:paraId="3E22AE5E" w14:textId="77777777" w:rsidR="008D4579" w:rsidRPr="00196C52" w:rsidRDefault="008D4579" w:rsidP="008D4579">
            <w:pPr>
              <w:pStyle w:val="TableParagraph"/>
              <w:spacing w:before="245"/>
              <w:jc w:val="left"/>
            </w:pPr>
          </w:p>
          <w:p w14:paraId="2F636F20" w14:textId="77777777" w:rsidR="005B656F" w:rsidRDefault="005B656F" w:rsidP="008D4579">
            <w:pPr>
              <w:pStyle w:val="TableParagraph"/>
              <w:tabs>
                <w:tab w:val="left" w:pos="1804"/>
                <w:tab w:val="left" w:pos="3089"/>
              </w:tabs>
              <w:ind w:left="1071"/>
              <w:jc w:val="left"/>
              <w:rPr>
                <w:spacing w:val="-10"/>
              </w:rPr>
            </w:pPr>
          </w:p>
          <w:p w14:paraId="5388126E" w14:textId="355FA67D" w:rsidR="008D4579" w:rsidRPr="00196C52" w:rsidRDefault="00507090" w:rsidP="00507090">
            <w:pPr>
              <w:pStyle w:val="TableParagraph"/>
              <w:tabs>
                <w:tab w:val="left" w:pos="1804"/>
                <w:tab w:val="left" w:pos="3089"/>
              </w:tabs>
              <w:jc w:val="left"/>
            </w:pPr>
            <w:r>
              <w:rPr>
                <w:spacing w:val="-10"/>
                <w:lang w:val="en-GB"/>
              </w:rPr>
              <w:t xml:space="preserve">                     </w:t>
            </w:r>
            <w:r w:rsidR="008D4579" w:rsidRPr="00196C52">
              <w:rPr>
                <w:spacing w:val="-10"/>
              </w:rPr>
              <w:t>«</w:t>
            </w:r>
            <w:r>
              <w:rPr>
                <w:u w:val="single"/>
                <w:lang w:val="en-GB"/>
              </w:rPr>
              <w:t>____</w:t>
            </w:r>
            <w:r w:rsidR="008D4579" w:rsidRPr="00196C52">
              <w:t xml:space="preserve">» </w:t>
            </w:r>
            <w:r w:rsidR="008D4579" w:rsidRPr="00196C52">
              <w:rPr>
                <w:u w:val="single"/>
              </w:rPr>
              <w:tab/>
            </w:r>
            <w:r w:rsidR="008D4579" w:rsidRPr="00196C52">
              <w:t xml:space="preserve">2026 </w:t>
            </w:r>
            <w:r w:rsidR="008D4579" w:rsidRPr="00196C52">
              <w:rPr>
                <w:spacing w:val="-4"/>
              </w:rPr>
              <w:t>года</w:t>
            </w:r>
          </w:p>
        </w:tc>
      </w:tr>
    </w:tbl>
    <w:p w14:paraId="54EBF6CC" w14:textId="77777777" w:rsidR="009B5805" w:rsidRPr="00196C52" w:rsidRDefault="009B5805">
      <w:pPr>
        <w:pStyle w:val="a3"/>
        <w:ind w:left="0" w:firstLine="0"/>
        <w:jc w:val="left"/>
        <w:rPr>
          <w:rFonts w:ascii="Arial" w:hAnsi="Arial" w:cs="Arial"/>
        </w:rPr>
      </w:pPr>
    </w:p>
    <w:tbl>
      <w:tblPr>
        <w:tblStyle w:val="TableNormal"/>
        <w:tblpPr w:leftFromText="180" w:rightFromText="180" w:vertAnchor="text" w:horzAnchor="margin" w:tblpY="2714"/>
        <w:tblW w:w="0" w:type="auto"/>
        <w:tblLayout w:type="fixed"/>
        <w:tblLook w:val="01E0" w:firstRow="1" w:lastRow="1" w:firstColumn="1" w:lastColumn="1" w:noHBand="0" w:noVBand="0"/>
      </w:tblPr>
      <w:tblGrid>
        <w:gridCol w:w="4938"/>
        <w:gridCol w:w="3965"/>
      </w:tblGrid>
      <w:tr w:rsidR="00507090" w:rsidRPr="00196C52" w14:paraId="43D67C9F" w14:textId="77777777" w:rsidTr="00507090">
        <w:trPr>
          <w:trHeight w:val="246"/>
        </w:trPr>
        <w:tc>
          <w:tcPr>
            <w:tcW w:w="4938" w:type="dxa"/>
          </w:tcPr>
          <w:p w14:paraId="507F5218" w14:textId="77777777" w:rsidR="00507090" w:rsidRPr="00196C52" w:rsidRDefault="00507090" w:rsidP="00507090">
            <w:pPr>
              <w:pStyle w:val="TableParagraph"/>
              <w:tabs>
                <w:tab w:val="left" w:pos="1689"/>
              </w:tabs>
              <w:spacing w:line="227" w:lineRule="exact"/>
              <w:jc w:val="left"/>
              <w:rPr>
                <w:b/>
              </w:rPr>
            </w:pPr>
            <w:r w:rsidRPr="00196C52">
              <w:rPr>
                <w:u w:val="single"/>
              </w:rPr>
              <w:tab/>
            </w:r>
            <w:r w:rsidRPr="00196C52">
              <w:rPr>
                <w:b/>
              </w:rPr>
              <w:t>А.</w:t>
            </w:r>
            <w:r w:rsidRPr="00196C52">
              <w:rPr>
                <w:b/>
                <w:spacing w:val="-5"/>
              </w:rPr>
              <w:t xml:space="preserve"> </w:t>
            </w:r>
            <w:r w:rsidRPr="00196C52">
              <w:rPr>
                <w:b/>
                <w:spacing w:val="-2"/>
              </w:rPr>
              <w:t>Абдыкадыров</w:t>
            </w:r>
          </w:p>
        </w:tc>
        <w:tc>
          <w:tcPr>
            <w:tcW w:w="3965" w:type="dxa"/>
          </w:tcPr>
          <w:p w14:paraId="3F7D4540" w14:textId="77777777" w:rsidR="00507090" w:rsidRPr="00196C52" w:rsidRDefault="00507090" w:rsidP="00507090">
            <w:pPr>
              <w:pStyle w:val="TableParagraph"/>
              <w:tabs>
                <w:tab w:val="left" w:pos="2844"/>
              </w:tabs>
              <w:spacing w:line="227" w:lineRule="exact"/>
              <w:ind w:left="1373"/>
              <w:jc w:val="left"/>
              <w:rPr>
                <w:b/>
              </w:rPr>
            </w:pPr>
            <w:r w:rsidRPr="00196C52">
              <w:rPr>
                <w:u w:val="single"/>
              </w:rPr>
              <w:tab/>
            </w:r>
            <w:r w:rsidRPr="00196C52">
              <w:rPr>
                <w:b/>
              </w:rPr>
              <w:t>М.</w:t>
            </w:r>
            <w:r w:rsidRPr="00196C52">
              <w:rPr>
                <w:b/>
                <w:spacing w:val="-6"/>
              </w:rPr>
              <w:t xml:space="preserve"> </w:t>
            </w:r>
            <w:proofErr w:type="spellStart"/>
            <w:r w:rsidRPr="00196C52">
              <w:rPr>
                <w:b/>
                <w:spacing w:val="-2"/>
              </w:rPr>
              <w:t>Такиев</w:t>
            </w:r>
            <w:proofErr w:type="spellEnd"/>
          </w:p>
        </w:tc>
      </w:tr>
    </w:tbl>
    <w:p w14:paraId="21B12F1F" w14:textId="77777777" w:rsidR="009B5805" w:rsidRPr="008D4579" w:rsidRDefault="009B5805">
      <w:pPr>
        <w:pStyle w:val="TableParagraph"/>
        <w:jc w:val="left"/>
        <w:rPr>
          <w:lang w:val="en-GB"/>
        </w:rPr>
        <w:sectPr w:rsidR="009B5805" w:rsidRPr="008D4579">
          <w:type w:val="continuous"/>
          <w:pgSz w:w="11910" w:h="16840"/>
          <w:pgMar w:top="840" w:right="708" w:bottom="280" w:left="1275" w:header="720" w:footer="720" w:gutter="0"/>
          <w:cols w:space="720"/>
        </w:sectPr>
      </w:pPr>
    </w:p>
    <w:p w14:paraId="450283D8" w14:textId="77777777" w:rsidR="009B5805" w:rsidRPr="00196C52" w:rsidRDefault="002A7655">
      <w:pPr>
        <w:spacing w:before="73"/>
        <w:ind w:right="139"/>
        <w:jc w:val="right"/>
        <w:rPr>
          <w:rFonts w:ascii="Arial" w:hAnsi="Arial" w:cs="Arial"/>
          <w:b/>
        </w:rPr>
      </w:pPr>
      <w:r w:rsidRPr="00196C52">
        <w:rPr>
          <w:rFonts w:ascii="Arial" w:hAnsi="Arial" w:cs="Arial"/>
          <w:b/>
          <w:spacing w:val="-2"/>
        </w:rPr>
        <w:lastRenderedPageBreak/>
        <w:t>ПРИЛОЖЕНИЕ</w:t>
      </w:r>
      <w:r w:rsidRPr="00196C52">
        <w:rPr>
          <w:rFonts w:ascii="Arial" w:hAnsi="Arial" w:cs="Arial"/>
          <w:b/>
          <w:spacing w:val="4"/>
        </w:rPr>
        <w:t xml:space="preserve"> </w:t>
      </w:r>
      <w:r w:rsidRPr="00196C52">
        <w:rPr>
          <w:rFonts w:ascii="Arial" w:hAnsi="Arial" w:cs="Arial"/>
          <w:b/>
          <w:spacing w:val="-10"/>
        </w:rPr>
        <w:t>1</w:t>
      </w:r>
    </w:p>
    <w:p w14:paraId="0C88CD83" w14:textId="77777777" w:rsidR="009B5805" w:rsidRPr="00196C52" w:rsidRDefault="009B5805">
      <w:pPr>
        <w:pStyle w:val="a3"/>
        <w:spacing w:before="113"/>
        <w:ind w:left="0" w:firstLine="0"/>
        <w:jc w:val="left"/>
        <w:rPr>
          <w:rFonts w:ascii="Arial" w:hAnsi="Arial" w:cs="Arial"/>
          <w:b/>
        </w:rPr>
      </w:pPr>
    </w:p>
    <w:p w14:paraId="7740DE79" w14:textId="77777777" w:rsidR="009B5805" w:rsidRPr="00196C52" w:rsidRDefault="002A7655">
      <w:pPr>
        <w:spacing w:line="362" w:lineRule="auto"/>
        <w:ind w:left="50" w:right="54"/>
        <w:jc w:val="center"/>
        <w:rPr>
          <w:rFonts w:ascii="Arial" w:hAnsi="Arial" w:cs="Arial"/>
          <w:b/>
        </w:rPr>
      </w:pPr>
      <w:r w:rsidRPr="00196C52">
        <w:rPr>
          <w:rFonts w:ascii="Arial" w:hAnsi="Arial" w:cs="Arial"/>
          <w:b/>
        </w:rPr>
        <w:t>Правила</w:t>
      </w:r>
      <w:r w:rsidRPr="00196C52">
        <w:rPr>
          <w:rFonts w:ascii="Arial" w:hAnsi="Arial" w:cs="Arial"/>
          <w:b/>
          <w:spacing w:val="-2"/>
        </w:rPr>
        <w:t xml:space="preserve"> </w:t>
      </w:r>
      <w:r w:rsidRPr="00196C52">
        <w:rPr>
          <w:rFonts w:ascii="Arial" w:hAnsi="Arial" w:cs="Arial"/>
          <w:b/>
        </w:rPr>
        <w:t>и</w:t>
      </w:r>
      <w:r w:rsidRPr="00196C52">
        <w:rPr>
          <w:rFonts w:ascii="Arial" w:hAnsi="Arial" w:cs="Arial"/>
          <w:b/>
          <w:spacing w:val="-9"/>
        </w:rPr>
        <w:t xml:space="preserve"> </w:t>
      </w:r>
      <w:r w:rsidRPr="00196C52">
        <w:rPr>
          <w:rFonts w:ascii="Arial" w:hAnsi="Arial" w:cs="Arial"/>
          <w:b/>
        </w:rPr>
        <w:t>сроки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перечисления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</w:rPr>
        <w:t>из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</w:rPr>
        <w:t>республиканского</w:t>
      </w:r>
      <w:r w:rsidRPr="00196C52">
        <w:rPr>
          <w:rFonts w:ascii="Arial" w:hAnsi="Arial" w:cs="Arial"/>
          <w:b/>
          <w:spacing w:val="-9"/>
        </w:rPr>
        <w:t xml:space="preserve"> </w:t>
      </w:r>
      <w:r w:rsidRPr="00196C52">
        <w:rPr>
          <w:rFonts w:ascii="Arial" w:hAnsi="Arial" w:cs="Arial"/>
          <w:b/>
        </w:rPr>
        <w:t>бюджета</w:t>
      </w:r>
      <w:r w:rsidRPr="00196C52">
        <w:rPr>
          <w:rFonts w:ascii="Arial" w:hAnsi="Arial" w:cs="Arial"/>
          <w:b/>
          <w:spacing w:val="-2"/>
        </w:rPr>
        <w:t xml:space="preserve"> </w:t>
      </w:r>
      <w:r w:rsidRPr="00196C52">
        <w:rPr>
          <w:rFonts w:ascii="Arial" w:hAnsi="Arial" w:cs="Arial"/>
          <w:b/>
        </w:rPr>
        <w:t>суммы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превышения налога на добавленную стоимость, подтвержденной на возврат</w:t>
      </w:r>
      <w:r w:rsidRPr="00196C52">
        <w:rPr>
          <w:rFonts w:ascii="Arial" w:hAnsi="Arial" w:cs="Arial"/>
          <w:b/>
          <w:spacing w:val="-9"/>
        </w:rPr>
        <w:t xml:space="preserve"> </w:t>
      </w:r>
      <w:r w:rsidRPr="00196C52">
        <w:rPr>
          <w:rFonts w:ascii="Arial" w:hAnsi="Arial" w:cs="Arial"/>
          <w:b/>
        </w:rPr>
        <w:t>резиденту Алатау администрацией города Алатау</w:t>
      </w:r>
    </w:p>
    <w:p w14:paraId="0EA3B787" w14:textId="77777777" w:rsidR="009B5805" w:rsidRPr="00196C52" w:rsidRDefault="002A7655">
      <w:pPr>
        <w:spacing w:before="237"/>
        <w:ind w:left="6"/>
        <w:jc w:val="center"/>
        <w:rPr>
          <w:rFonts w:ascii="Arial" w:hAnsi="Arial" w:cs="Arial"/>
          <w:b/>
        </w:rPr>
      </w:pPr>
      <w:r w:rsidRPr="00196C52">
        <w:rPr>
          <w:rFonts w:ascii="Arial" w:hAnsi="Arial" w:cs="Arial"/>
          <w:b/>
        </w:rPr>
        <w:t>Глава</w:t>
      </w:r>
      <w:r w:rsidRPr="00196C52">
        <w:rPr>
          <w:rFonts w:ascii="Arial" w:hAnsi="Arial" w:cs="Arial"/>
          <w:b/>
          <w:spacing w:val="-4"/>
        </w:rPr>
        <w:t xml:space="preserve"> </w:t>
      </w:r>
      <w:r w:rsidRPr="00196C52">
        <w:rPr>
          <w:rFonts w:ascii="Arial" w:hAnsi="Arial" w:cs="Arial"/>
          <w:b/>
        </w:rPr>
        <w:t>1 –</w:t>
      </w:r>
      <w:r w:rsidRPr="00196C52">
        <w:rPr>
          <w:rFonts w:ascii="Arial" w:hAnsi="Arial" w:cs="Arial"/>
          <w:b/>
          <w:spacing w:val="-4"/>
        </w:rPr>
        <w:t xml:space="preserve"> </w:t>
      </w:r>
      <w:r w:rsidRPr="00196C52">
        <w:rPr>
          <w:rFonts w:ascii="Arial" w:hAnsi="Arial" w:cs="Arial"/>
          <w:b/>
        </w:rPr>
        <w:t>Общие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  <w:spacing w:val="-2"/>
        </w:rPr>
        <w:t>положения</w:t>
      </w:r>
    </w:p>
    <w:p w14:paraId="39C47B5A" w14:textId="77777777" w:rsidR="009B5805" w:rsidRPr="00196C52" w:rsidRDefault="009B5805">
      <w:pPr>
        <w:pStyle w:val="a3"/>
        <w:spacing w:before="122"/>
        <w:ind w:left="0" w:firstLine="0"/>
        <w:jc w:val="left"/>
        <w:rPr>
          <w:rFonts w:ascii="Arial" w:hAnsi="Arial" w:cs="Arial"/>
          <w:b/>
        </w:rPr>
      </w:pPr>
    </w:p>
    <w:p w14:paraId="41BD0635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line="364" w:lineRule="auto"/>
        <w:ind w:right="138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 xml:space="preserve">Настоящие Правила и сроки перечисления из республиканского бюджета суммы превышения налога на добавленную стоимость (далее </w:t>
      </w:r>
      <w:r w:rsidRPr="00196C52">
        <w:rPr>
          <w:rFonts w:ascii="Arial" w:hAnsi="Arial" w:cs="Arial"/>
          <w:w w:val="160"/>
        </w:rPr>
        <w:t>–</w:t>
      </w:r>
      <w:r w:rsidRPr="00196C52">
        <w:rPr>
          <w:rFonts w:ascii="Arial" w:hAnsi="Arial" w:cs="Arial"/>
          <w:spacing w:val="-18"/>
          <w:w w:val="160"/>
        </w:rPr>
        <w:t xml:space="preserve"> </w:t>
      </w:r>
      <w:r w:rsidRPr="00196C52">
        <w:rPr>
          <w:rFonts w:ascii="Arial" w:hAnsi="Arial" w:cs="Arial"/>
        </w:rPr>
        <w:t>НДС), подтвержденной на возврат резиденту Алатау администрацией города Алатау разработаны в соответствии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с пунктом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5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статьи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31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Конституционного закона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Республики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Казахстан</w:t>
      </w:r>
    </w:p>
    <w:p w14:paraId="0BA40948" w14:textId="77777777" w:rsidR="009B5805" w:rsidRPr="00196C52" w:rsidRDefault="002A7655">
      <w:pPr>
        <w:pStyle w:val="a3"/>
        <w:spacing w:before="3" w:line="364" w:lineRule="auto"/>
        <w:ind w:right="133" w:firstLine="0"/>
        <w:rPr>
          <w:rFonts w:ascii="Arial" w:hAnsi="Arial" w:cs="Arial"/>
        </w:rPr>
      </w:pPr>
      <w:r w:rsidRPr="00196C52">
        <w:rPr>
          <w:rFonts w:ascii="Arial" w:hAnsi="Arial" w:cs="Arial"/>
        </w:rPr>
        <w:t>«О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специальном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правовом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режиме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города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Алатау»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(далее –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Конституционный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 xml:space="preserve">закон) </w:t>
      </w:r>
      <w:r w:rsidRPr="00196C52">
        <w:rPr>
          <w:rFonts w:ascii="Arial" w:hAnsi="Arial" w:cs="Arial"/>
          <w:w w:val="105"/>
        </w:rPr>
        <w:t>и</w:t>
      </w:r>
      <w:r w:rsidRPr="00196C52">
        <w:rPr>
          <w:rFonts w:ascii="Arial" w:hAnsi="Arial" w:cs="Arial"/>
          <w:spacing w:val="-15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определяют</w:t>
      </w:r>
      <w:r w:rsidRPr="00196C52">
        <w:rPr>
          <w:rFonts w:ascii="Arial" w:hAnsi="Arial" w:cs="Arial"/>
          <w:spacing w:val="-4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порядок</w:t>
      </w:r>
      <w:r w:rsidRPr="00196C52">
        <w:rPr>
          <w:rFonts w:ascii="Arial" w:hAnsi="Arial" w:cs="Arial"/>
          <w:spacing w:val="-4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перечисления</w:t>
      </w:r>
      <w:r w:rsidRPr="00196C52">
        <w:rPr>
          <w:rFonts w:ascii="Arial" w:hAnsi="Arial" w:cs="Arial"/>
          <w:spacing w:val="-5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из</w:t>
      </w:r>
      <w:r w:rsidRPr="00196C52">
        <w:rPr>
          <w:rFonts w:ascii="Arial" w:hAnsi="Arial" w:cs="Arial"/>
          <w:spacing w:val="-6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республиканского</w:t>
      </w:r>
      <w:r w:rsidRPr="00196C52">
        <w:rPr>
          <w:rFonts w:ascii="Arial" w:hAnsi="Arial" w:cs="Arial"/>
          <w:spacing w:val="-2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бюджета</w:t>
      </w:r>
      <w:r w:rsidRPr="00196C52">
        <w:rPr>
          <w:rFonts w:ascii="Arial" w:hAnsi="Arial" w:cs="Arial"/>
          <w:spacing w:val="-5"/>
          <w:w w:val="105"/>
        </w:rPr>
        <w:t xml:space="preserve"> </w:t>
      </w:r>
      <w:r w:rsidRPr="00196C52">
        <w:rPr>
          <w:rFonts w:ascii="Arial" w:hAnsi="Arial" w:cs="Arial"/>
          <w:w w:val="105"/>
        </w:rPr>
        <w:t xml:space="preserve">(далее </w:t>
      </w:r>
      <w:r w:rsidRPr="00196C52">
        <w:rPr>
          <w:rFonts w:ascii="Arial" w:hAnsi="Arial" w:cs="Arial"/>
          <w:w w:val="160"/>
        </w:rPr>
        <w:t>–</w:t>
      </w:r>
      <w:r w:rsidRPr="00196C52">
        <w:rPr>
          <w:rFonts w:ascii="Arial" w:hAnsi="Arial" w:cs="Arial"/>
          <w:spacing w:val="-24"/>
          <w:w w:val="160"/>
        </w:rPr>
        <w:t xml:space="preserve"> </w:t>
      </w:r>
      <w:r w:rsidRPr="00196C52">
        <w:rPr>
          <w:rFonts w:ascii="Arial" w:hAnsi="Arial" w:cs="Arial"/>
          <w:w w:val="105"/>
        </w:rPr>
        <w:t>РБ) суммы превышения НДС, подтвержденной на возврат резиденту Алатау администрацией</w:t>
      </w:r>
      <w:r w:rsidRPr="00196C52">
        <w:rPr>
          <w:rFonts w:ascii="Arial" w:hAnsi="Arial" w:cs="Arial"/>
          <w:spacing w:val="-13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города</w:t>
      </w:r>
      <w:r w:rsidRPr="00196C52">
        <w:rPr>
          <w:rFonts w:ascii="Arial" w:hAnsi="Arial" w:cs="Arial"/>
          <w:spacing w:val="-13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Алатау.</w:t>
      </w:r>
    </w:p>
    <w:p w14:paraId="2F04C375" w14:textId="512BE1BA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before="3" w:line="364" w:lineRule="auto"/>
        <w:ind w:right="137"/>
        <w:jc w:val="both"/>
        <w:rPr>
          <w:rFonts w:ascii="Arial" w:hAnsi="Arial" w:cs="Arial"/>
        </w:rPr>
      </w:pPr>
      <w:r w:rsidRPr="00196C52">
        <w:rPr>
          <w:rFonts w:ascii="Arial" w:hAnsi="Arial" w:cs="Arial"/>
          <w:w w:val="105"/>
        </w:rPr>
        <w:t xml:space="preserve">Понятия, используемые в настоящих Правилах, применяются в значениях, </w:t>
      </w:r>
      <w:r w:rsidRPr="00196C52">
        <w:rPr>
          <w:rFonts w:ascii="Arial" w:hAnsi="Arial" w:cs="Arial"/>
        </w:rPr>
        <w:t>определенных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Конституционным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законом,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Налоговым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кодексом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Республики</w:t>
      </w:r>
      <w:r w:rsidRPr="00196C52">
        <w:rPr>
          <w:rFonts w:ascii="Arial" w:hAnsi="Arial" w:cs="Arial"/>
          <w:spacing w:val="-12"/>
        </w:rPr>
        <w:t xml:space="preserve"> </w:t>
      </w:r>
      <w:r w:rsidR="005B656F">
        <w:rPr>
          <w:rFonts w:ascii="Arial" w:hAnsi="Arial" w:cs="Arial"/>
          <w:spacing w:val="-12"/>
        </w:rPr>
        <w:t xml:space="preserve">Казахстан </w:t>
      </w:r>
      <w:r w:rsidRPr="00196C52">
        <w:rPr>
          <w:rFonts w:ascii="Arial" w:hAnsi="Arial" w:cs="Arial"/>
        </w:rPr>
        <w:t>(далее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 xml:space="preserve">– </w:t>
      </w:r>
      <w:r w:rsidRPr="00196C52">
        <w:rPr>
          <w:rFonts w:ascii="Arial" w:hAnsi="Arial" w:cs="Arial"/>
          <w:w w:val="105"/>
        </w:rPr>
        <w:t xml:space="preserve">Налоговый кодекс), и Правилами ведения лицевого счета налогоплательщика, </w:t>
      </w:r>
      <w:r w:rsidRPr="00196C52">
        <w:rPr>
          <w:rFonts w:ascii="Arial" w:hAnsi="Arial" w:cs="Arial"/>
        </w:rPr>
        <w:t xml:space="preserve">утвержденными приказом Министра финансов Республики Казахстан от 28 октября </w:t>
      </w:r>
      <w:r w:rsidRPr="00196C52">
        <w:rPr>
          <w:rFonts w:ascii="Arial" w:hAnsi="Arial" w:cs="Arial"/>
          <w:w w:val="105"/>
        </w:rPr>
        <w:t xml:space="preserve">2025 года № 637 (зарегистрирован в Реестре государственной регистрации </w:t>
      </w:r>
      <w:r w:rsidRPr="00196C52">
        <w:rPr>
          <w:rFonts w:ascii="Arial" w:hAnsi="Arial" w:cs="Arial"/>
        </w:rPr>
        <w:t>нормативных правовых актов № 37255) (далее – Правила ведения лицевых счетов).</w:t>
      </w:r>
    </w:p>
    <w:p w14:paraId="64CB3119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before="6" w:line="367" w:lineRule="auto"/>
        <w:ind w:right="129"/>
        <w:jc w:val="both"/>
        <w:rPr>
          <w:rFonts w:ascii="Arial" w:hAnsi="Arial" w:cs="Arial"/>
        </w:rPr>
      </w:pPr>
      <w:r w:rsidRPr="00196C52">
        <w:rPr>
          <w:rFonts w:ascii="Arial" w:hAnsi="Arial" w:cs="Arial"/>
          <w:w w:val="105"/>
        </w:rPr>
        <w:t xml:space="preserve">Формирование документов на перечисление суммы превышения НДС из РБ резиденту Алатау осуществляется органами государственных доходов с </w:t>
      </w:r>
      <w:r w:rsidRPr="00196C52">
        <w:rPr>
          <w:rFonts w:ascii="Arial" w:hAnsi="Arial" w:cs="Arial"/>
        </w:rPr>
        <w:t>использованием цифровой системы органов государственных доходов (далее – ЦС ОГД) в порядке, предусмотренном налоговым законодательством.</w:t>
      </w:r>
    </w:p>
    <w:p w14:paraId="622784DD" w14:textId="77777777" w:rsidR="009B5805" w:rsidRPr="00196C52" w:rsidRDefault="002A7655">
      <w:pPr>
        <w:spacing w:line="360" w:lineRule="auto"/>
        <w:ind w:left="196" w:right="204"/>
        <w:jc w:val="center"/>
        <w:rPr>
          <w:rFonts w:ascii="Arial" w:hAnsi="Arial" w:cs="Arial"/>
          <w:b/>
        </w:rPr>
      </w:pPr>
      <w:r w:rsidRPr="00196C52">
        <w:rPr>
          <w:rFonts w:ascii="Arial" w:hAnsi="Arial" w:cs="Arial"/>
          <w:b/>
        </w:rPr>
        <w:t>Глава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2 –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Порядок</w:t>
      </w:r>
      <w:r w:rsidRPr="00196C52">
        <w:rPr>
          <w:rFonts w:ascii="Arial" w:hAnsi="Arial" w:cs="Arial"/>
          <w:b/>
          <w:spacing w:val="-2"/>
        </w:rPr>
        <w:t xml:space="preserve"> </w:t>
      </w:r>
      <w:r w:rsidRPr="00196C52">
        <w:rPr>
          <w:rFonts w:ascii="Arial" w:hAnsi="Arial" w:cs="Arial"/>
          <w:b/>
        </w:rPr>
        <w:t>и</w:t>
      </w:r>
      <w:r w:rsidRPr="00196C52">
        <w:rPr>
          <w:rFonts w:ascii="Arial" w:hAnsi="Arial" w:cs="Arial"/>
          <w:b/>
          <w:spacing w:val="-8"/>
        </w:rPr>
        <w:t xml:space="preserve"> </w:t>
      </w:r>
      <w:r w:rsidRPr="00196C52">
        <w:rPr>
          <w:rFonts w:ascii="Arial" w:hAnsi="Arial" w:cs="Arial"/>
          <w:b/>
        </w:rPr>
        <w:t>сроки</w:t>
      </w:r>
      <w:r w:rsidRPr="00196C52">
        <w:rPr>
          <w:rFonts w:ascii="Arial" w:hAnsi="Arial" w:cs="Arial"/>
          <w:b/>
          <w:spacing w:val="-4"/>
        </w:rPr>
        <w:t xml:space="preserve"> </w:t>
      </w:r>
      <w:r w:rsidRPr="00196C52">
        <w:rPr>
          <w:rFonts w:ascii="Arial" w:hAnsi="Arial" w:cs="Arial"/>
          <w:b/>
        </w:rPr>
        <w:t>перечисления</w:t>
      </w:r>
      <w:r w:rsidRPr="00196C52">
        <w:rPr>
          <w:rFonts w:ascii="Arial" w:hAnsi="Arial" w:cs="Arial"/>
          <w:b/>
          <w:spacing w:val="-2"/>
        </w:rPr>
        <w:t xml:space="preserve"> </w:t>
      </w:r>
      <w:r w:rsidRPr="00196C52">
        <w:rPr>
          <w:rFonts w:ascii="Arial" w:hAnsi="Arial" w:cs="Arial"/>
          <w:b/>
        </w:rPr>
        <w:t>из</w:t>
      </w:r>
      <w:r w:rsidRPr="00196C52">
        <w:rPr>
          <w:rFonts w:ascii="Arial" w:hAnsi="Arial" w:cs="Arial"/>
          <w:b/>
          <w:spacing w:val="-6"/>
        </w:rPr>
        <w:t xml:space="preserve"> </w:t>
      </w:r>
      <w:r w:rsidRPr="00196C52">
        <w:rPr>
          <w:rFonts w:ascii="Arial" w:hAnsi="Arial" w:cs="Arial"/>
          <w:b/>
        </w:rPr>
        <w:t>республиканского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</w:rPr>
        <w:t>бюджета</w:t>
      </w:r>
      <w:r w:rsidRPr="00196C52">
        <w:rPr>
          <w:rFonts w:ascii="Arial" w:hAnsi="Arial" w:cs="Arial"/>
          <w:b/>
          <w:spacing w:val="-1"/>
        </w:rPr>
        <w:t xml:space="preserve"> </w:t>
      </w:r>
      <w:r w:rsidRPr="00196C52">
        <w:rPr>
          <w:rFonts w:ascii="Arial" w:hAnsi="Arial" w:cs="Arial"/>
          <w:b/>
        </w:rPr>
        <w:t>и</w:t>
      </w:r>
      <w:r w:rsidRPr="00196C52">
        <w:rPr>
          <w:rFonts w:ascii="Arial" w:hAnsi="Arial" w:cs="Arial"/>
          <w:b/>
          <w:spacing w:val="-4"/>
        </w:rPr>
        <w:t xml:space="preserve"> </w:t>
      </w:r>
      <w:r w:rsidRPr="00196C52">
        <w:rPr>
          <w:rFonts w:ascii="Arial" w:hAnsi="Arial" w:cs="Arial"/>
          <w:b/>
        </w:rPr>
        <w:t>отражение на лицевых счетах</w:t>
      </w:r>
    </w:p>
    <w:p w14:paraId="21210AFF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line="364" w:lineRule="auto"/>
        <w:ind w:right="135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На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основании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налогового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заявления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на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проведение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зачета и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(или)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возврата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 xml:space="preserve">налогов, </w:t>
      </w:r>
      <w:r w:rsidRPr="00196C52">
        <w:rPr>
          <w:rFonts w:ascii="Arial" w:hAnsi="Arial" w:cs="Arial"/>
          <w:w w:val="105"/>
        </w:rPr>
        <w:t>платежей</w:t>
      </w:r>
      <w:r w:rsidRPr="00196C52">
        <w:rPr>
          <w:rFonts w:ascii="Arial" w:hAnsi="Arial" w:cs="Arial"/>
          <w:spacing w:val="-16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в</w:t>
      </w:r>
      <w:r w:rsidRPr="00196C52">
        <w:rPr>
          <w:rFonts w:ascii="Arial" w:hAnsi="Arial" w:cs="Arial"/>
          <w:spacing w:val="-15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бюджет,</w:t>
      </w:r>
      <w:r w:rsidRPr="00196C52">
        <w:rPr>
          <w:rFonts w:ascii="Arial" w:hAnsi="Arial" w:cs="Arial"/>
          <w:spacing w:val="-15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таможенных</w:t>
      </w:r>
      <w:r w:rsidRPr="00196C52">
        <w:rPr>
          <w:rFonts w:ascii="Arial" w:hAnsi="Arial" w:cs="Arial"/>
          <w:spacing w:val="-10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платежей,</w:t>
      </w:r>
      <w:r w:rsidRPr="00196C52">
        <w:rPr>
          <w:rFonts w:ascii="Arial" w:hAnsi="Arial" w:cs="Arial"/>
          <w:spacing w:val="-12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пеней</w:t>
      </w:r>
      <w:r w:rsidRPr="00196C52">
        <w:rPr>
          <w:rFonts w:ascii="Arial" w:hAnsi="Arial" w:cs="Arial"/>
          <w:spacing w:val="-12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и</w:t>
      </w:r>
      <w:r w:rsidRPr="00196C52">
        <w:rPr>
          <w:rFonts w:ascii="Arial" w:hAnsi="Arial" w:cs="Arial"/>
          <w:spacing w:val="-9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штрафов</w:t>
      </w:r>
      <w:r w:rsidRPr="00196C52">
        <w:rPr>
          <w:rFonts w:ascii="Arial" w:hAnsi="Arial" w:cs="Arial"/>
          <w:spacing w:val="-11"/>
          <w:w w:val="105"/>
        </w:rPr>
        <w:t xml:space="preserve"> </w:t>
      </w:r>
      <w:r w:rsidRPr="00196C52">
        <w:rPr>
          <w:rFonts w:ascii="Arial" w:hAnsi="Arial" w:cs="Arial"/>
          <w:w w:val="105"/>
        </w:rPr>
        <w:t>(далее</w:t>
      </w:r>
      <w:r w:rsidRPr="00196C52">
        <w:rPr>
          <w:rFonts w:ascii="Arial" w:hAnsi="Arial" w:cs="Arial"/>
          <w:spacing w:val="-5"/>
          <w:w w:val="105"/>
        </w:rPr>
        <w:t xml:space="preserve"> </w:t>
      </w:r>
      <w:r w:rsidRPr="00196C52">
        <w:rPr>
          <w:rFonts w:ascii="Arial" w:hAnsi="Arial" w:cs="Arial"/>
          <w:w w:val="160"/>
        </w:rPr>
        <w:t>–</w:t>
      </w:r>
      <w:r w:rsidRPr="00196C52">
        <w:rPr>
          <w:rFonts w:ascii="Arial" w:hAnsi="Arial" w:cs="Arial"/>
          <w:spacing w:val="-24"/>
          <w:w w:val="160"/>
        </w:rPr>
        <w:t xml:space="preserve"> </w:t>
      </w:r>
      <w:r w:rsidRPr="00196C52">
        <w:rPr>
          <w:rFonts w:ascii="Arial" w:hAnsi="Arial" w:cs="Arial"/>
          <w:w w:val="105"/>
        </w:rPr>
        <w:t xml:space="preserve">налоговое </w:t>
      </w:r>
      <w:r w:rsidRPr="00196C52">
        <w:rPr>
          <w:rFonts w:ascii="Arial" w:hAnsi="Arial" w:cs="Arial"/>
        </w:rPr>
        <w:t>заявление)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и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отчета по сальдо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расчетов,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сформированного в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ЦС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ОГД,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ОГД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 xml:space="preserve">по месту </w:t>
      </w:r>
      <w:r w:rsidRPr="00196C52">
        <w:rPr>
          <w:rFonts w:ascii="Arial" w:hAnsi="Arial" w:cs="Arial"/>
          <w:w w:val="105"/>
        </w:rPr>
        <w:t xml:space="preserve">нахождения резидента Алатау составляется платежное поручение согласно </w:t>
      </w:r>
      <w:r w:rsidRPr="00196C52">
        <w:rPr>
          <w:rFonts w:ascii="Arial" w:hAnsi="Arial" w:cs="Arial"/>
        </w:rPr>
        <w:t>Бюджетному кодексу Республики Казахстан (далее – Бюджетный кодекс).</w:t>
      </w:r>
    </w:p>
    <w:p w14:paraId="0BAFA405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before="1" w:line="364" w:lineRule="auto"/>
        <w:ind w:right="137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Перечисление суммы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превышения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НДС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из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РБ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на банковский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счет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резидента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Алатау осуществляется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центральным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уполномоченным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органом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по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исполнению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бюджета на основании платежного документа (реестра), сформированного ОГД, в течение 7 (семи)</w:t>
      </w:r>
      <w:r w:rsidRPr="00196C52">
        <w:rPr>
          <w:rFonts w:ascii="Arial" w:hAnsi="Arial" w:cs="Arial"/>
          <w:spacing w:val="40"/>
        </w:rPr>
        <w:t xml:space="preserve"> </w:t>
      </w:r>
      <w:r w:rsidRPr="00196C52">
        <w:rPr>
          <w:rFonts w:ascii="Arial" w:hAnsi="Arial" w:cs="Arial"/>
        </w:rPr>
        <w:t>рабочих</w:t>
      </w:r>
      <w:r w:rsidRPr="00196C52">
        <w:rPr>
          <w:rFonts w:ascii="Arial" w:hAnsi="Arial" w:cs="Arial"/>
          <w:spacing w:val="40"/>
        </w:rPr>
        <w:t xml:space="preserve"> </w:t>
      </w:r>
      <w:r w:rsidRPr="00196C52">
        <w:rPr>
          <w:rFonts w:ascii="Arial" w:hAnsi="Arial" w:cs="Arial"/>
        </w:rPr>
        <w:t>дней,</w:t>
      </w:r>
      <w:r w:rsidRPr="00196C52">
        <w:rPr>
          <w:rFonts w:ascii="Arial" w:hAnsi="Arial" w:cs="Arial"/>
          <w:spacing w:val="40"/>
        </w:rPr>
        <w:t xml:space="preserve"> </w:t>
      </w:r>
      <w:r w:rsidRPr="00196C52">
        <w:rPr>
          <w:rFonts w:ascii="Arial" w:hAnsi="Arial" w:cs="Arial"/>
        </w:rPr>
        <w:t>следующих</w:t>
      </w:r>
      <w:r w:rsidRPr="00196C52">
        <w:rPr>
          <w:rFonts w:ascii="Arial" w:hAnsi="Arial" w:cs="Arial"/>
          <w:spacing w:val="40"/>
        </w:rPr>
        <w:t xml:space="preserve"> </w:t>
      </w:r>
      <w:r w:rsidRPr="00196C52">
        <w:rPr>
          <w:rFonts w:ascii="Arial" w:hAnsi="Arial" w:cs="Arial"/>
        </w:rPr>
        <w:t>за</w:t>
      </w:r>
      <w:r w:rsidRPr="00196C52">
        <w:rPr>
          <w:rFonts w:ascii="Arial" w:hAnsi="Arial" w:cs="Arial"/>
          <w:spacing w:val="40"/>
        </w:rPr>
        <w:t xml:space="preserve"> </w:t>
      </w:r>
      <w:r w:rsidRPr="00196C52">
        <w:rPr>
          <w:rFonts w:ascii="Arial" w:hAnsi="Arial" w:cs="Arial"/>
        </w:rPr>
        <w:t>днем</w:t>
      </w:r>
      <w:r w:rsidRPr="00196C52">
        <w:rPr>
          <w:rFonts w:ascii="Arial" w:hAnsi="Arial" w:cs="Arial"/>
          <w:spacing w:val="40"/>
        </w:rPr>
        <w:t xml:space="preserve"> </w:t>
      </w:r>
      <w:r w:rsidRPr="00196C52">
        <w:rPr>
          <w:rFonts w:ascii="Arial" w:hAnsi="Arial" w:cs="Arial"/>
        </w:rPr>
        <w:t>представления</w:t>
      </w:r>
      <w:r w:rsidRPr="00196C52">
        <w:rPr>
          <w:rFonts w:ascii="Arial" w:hAnsi="Arial" w:cs="Arial"/>
          <w:spacing w:val="40"/>
        </w:rPr>
        <w:t xml:space="preserve"> </w:t>
      </w:r>
      <w:r w:rsidRPr="00196C52">
        <w:rPr>
          <w:rFonts w:ascii="Arial" w:hAnsi="Arial" w:cs="Arial"/>
        </w:rPr>
        <w:t>налогового</w:t>
      </w:r>
      <w:r w:rsidRPr="00196C52">
        <w:rPr>
          <w:rFonts w:ascii="Arial" w:hAnsi="Arial" w:cs="Arial"/>
          <w:spacing w:val="40"/>
        </w:rPr>
        <w:t xml:space="preserve"> </w:t>
      </w:r>
      <w:r w:rsidRPr="00196C52">
        <w:rPr>
          <w:rFonts w:ascii="Arial" w:hAnsi="Arial" w:cs="Arial"/>
        </w:rPr>
        <w:t>заявления</w:t>
      </w:r>
    </w:p>
    <w:p w14:paraId="6C33FCF3" w14:textId="77777777" w:rsidR="009B5805" w:rsidRPr="00196C52" w:rsidRDefault="009B5805">
      <w:pPr>
        <w:pStyle w:val="a4"/>
        <w:spacing w:line="364" w:lineRule="auto"/>
        <w:rPr>
          <w:rFonts w:ascii="Arial" w:hAnsi="Arial" w:cs="Arial"/>
        </w:rPr>
        <w:sectPr w:rsidR="009B5805" w:rsidRPr="00196C52">
          <w:footerReference w:type="default" r:id="rId8"/>
          <w:pgSz w:w="11910" w:h="16840"/>
          <w:pgMar w:top="1320" w:right="708" w:bottom="1160" w:left="1275" w:header="0" w:footer="964" w:gutter="0"/>
          <w:cols w:space="720"/>
        </w:sectPr>
      </w:pPr>
    </w:p>
    <w:p w14:paraId="217BEBC4" w14:textId="77777777" w:rsidR="009B5805" w:rsidRPr="00196C52" w:rsidRDefault="002A7655">
      <w:pPr>
        <w:pStyle w:val="a3"/>
        <w:spacing w:before="81" w:line="364" w:lineRule="auto"/>
        <w:ind w:right="147" w:firstLine="0"/>
        <w:rPr>
          <w:rFonts w:ascii="Arial" w:hAnsi="Arial" w:cs="Arial"/>
        </w:rPr>
      </w:pPr>
      <w:r w:rsidRPr="00196C52">
        <w:rPr>
          <w:rFonts w:ascii="Arial" w:hAnsi="Arial" w:cs="Arial"/>
        </w:rPr>
        <w:lastRenderedPageBreak/>
        <w:t>резидентом Алатау, осуществленного в порядке и по форме, установленных нормативным правовым актом администрации города Алатау.</w:t>
      </w:r>
    </w:p>
    <w:p w14:paraId="2A1090DA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before="7" w:line="364" w:lineRule="auto"/>
        <w:ind w:right="139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Учет начисленных, подтвержденных к возврату и фактически возвращенных сумм превышения НДС резидента Алатау ведется на его лицевом счете нарастающим итогом в порядке, предусмотренном Правилами ведения лицевых счетов.</w:t>
      </w:r>
    </w:p>
    <w:p w14:paraId="5891BC15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before="2" w:line="364" w:lineRule="auto"/>
        <w:ind w:right="137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В течение 1 (одного) рабочего дня после получения документов, предусмотренных пунктом 4 настоящих Правил, должностное лицо соответствующего структурного подразделения ОГД формирует в ЦС ОГД документ об отсутствии (наличии) задолженности либо отчет по сальдо расчетов.</w:t>
      </w:r>
    </w:p>
    <w:p w14:paraId="69E95701" w14:textId="77777777" w:rsidR="009B5805" w:rsidRPr="00196C52" w:rsidRDefault="002A7655">
      <w:pPr>
        <w:pStyle w:val="a3"/>
        <w:spacing w:before="4" w:line="364" w:lineRule="auto"/>
        <w:ind w:right="141"/>
        <w:rPr>
          <w:rFonts w:ascii="Arial" w:hAnsi="Arial" w:cs="Arial"/>
        </w:rPr>
      </w:pPr>
      <w:r w:rsidRPr="00196C52">
        <w:rPr>
          <w:rFonts w:ascii="Arial" w:hAnsi="Arial" w:cs="Arial"/>
        </w:rPr>
        <w:t xml:space="preserve">В случае, если резидент Алатау является юридическим лицом, имеющим структурные подразделения, то документ об отсутствии (наличии) задолженности либо отчет по сальдо расчетов формируются с учетом налоговой задолженности структурных </w:t>
      </w:r>
      <w:r w:rsidRPr="00196C52">
        <w:rPr>
          <w:rFonts w:ascii="Arial" w:hAnsi="Arial" w:cs="Arial"/>
          <w:spacing w:val="-2"/>
        </w:rPr>
        <w:t>подразделений.</w:t>
      </w:r>
    </w:p>
    <w:p w14:paraId="37BBB85A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before="3" w:line="364" w:lineRule="auto"/>
        <w:ind w:right="135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Документ об отсутствии (наличии) задолженности либо отчет по сальдо расчетов формируются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по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данным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лицевых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счетов,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открытых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ОГД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по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месту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регистрационного учета резидента Алатау:</w:t>
      </w:r>
    </w:p>
    <w:p w14:paraId="379C1941" w14:textId="77777777" w:rsidR="009B5805" w:rsidRPr="00196C52" w:rsidRDefault="002A7655">
      <w:pPr>
        <w:pStyle w:val="a4"/>
        <w:numPr>
          <w:ilvl w:val="1"/>
          <w:numId w:val="1"/>
        </w:numPr>
        <w:tabs>
          <w:tab w:val="left" w:pos="1416"/>
        </w:tabs>
        <w:spacing w:before="3"/>
        <w:ind w:left="1416" w:hanging="425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по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месту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его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  <w:spacing w:val="-2"/>
        </w:rPr>
        <w:t>нахождения;</w:t>
      </w:r>
    </w:p>
    <w:p w14:paraId="7A81B42B" w14:textId="77777777" w:rsidR="009B5805" w:rsidRPr="00196C52" w:rsidRDefault="002A7655">
      <w:pPr>
        <w:pStyle w:val="a4"/>
        <w:numPr>
          <w:ilvl w:val="1"/>
          <w:numId w:val="1"/>
        </w:numPr>
        <w:tabs>
          <w:tab w:val="left" w:pos="1416"/>
        </w:tabs>
        <w:spacing w:before="130"/>
        <w:ind w:left="1416" w:hanging="425"/>
        <w:jc w:val="both"/>
        <w:rPr>
          <w:rFonts w:ascii="Arial" w:hAnsi="Arial" w:cs="Arial"/>
        </w:rPr>
      </w:pPr>
      <w:r w:rsidRPr="00196C52">
        <w:rPr>
          <w:rFonts w:ascii="Arial" w:hAnsi="Arial" w:cs="Arial"/>
          <w:spacing w:val="-2"/>
        </w:rPr>
        <w:t>по</w:t>
      </w:r>
      <w:r w:rsidRPr="00196C52">
        <w:rPr>
          <w:rFonts w:ascii="Arial" w:hAnsi="Arial" w:cs="Arial"/>
          <w:spacing w:val="2"/>
        </w:rPr>
        <w:t xml:space="preserve"> </w:t>
      </w:r>
      <w:r w:rsidRPr="00196C52">
        <w:rPr>
          <w:rFonts w:ascii="Arial" w:hAnsi="Arial" w:cs="Arial"/>
          <w:spacing w:val="-2"/>
        </w:rPr>
        <w:t>месту</w:t>
      </w:r>
      <w:r w:rsidRPr="00196C52">
        <w:rPr>
          <w:rFonts w:ascii="Arial" w:hAnsi="Arial" w:cs="Arial"/>
          <w:spacing w:val="1"/>
        </w:rPr>
        <w:t xml:space="preserve"> </w:t>
      </w:r>
      <w:r w:rsidRPr="00196C52">
        <w:rPr>
          <w:rFonts w:ascii="Arial" w:hAnsi="Arial" w:cs="Arial"/>
          <w:spacing w:val="-2"/>
        </w:rPr>
        <w:t>нахождения</w:t>
      </w:r>
      <w:r w:rsidRPr="00196C52">
        <w:rPr>
          <w:rFonts w:ascii="Arial" w:hAnsi="Arial" w:cs="Arial"/>
          <w:spacing w:val="1"/>
        </w:rPr>
        <w:t xml:space="preserve"> </w:t>
      </w:r>
      <w:r w:rsidRPr="00196C52">
        <w:rPr>
          <w:rFonts w:ascii="Arial" w:hAnsi="Arial" w:cs="Arial"/>
          <w:spacing w:val="-2"/>
        </w:rPr>
        <w:t>структурных</w:t>
      </w:r>
      <w:r w:rsidRPr="00196C52">
        <w:rPr>
          <w:rFonts w:ascii="Arial" w:hAnsi="Arial" w:cs="Arial"/>
        </w:rPr>
        <w:t xml:space="preserve"> </w:t>
      </w:r>
      <w:r w:rsidRPr="00196C52">
        <w:rPr>
          <w:rFonts w:ascii="Arial" w:hAnsi="Arial" w:cs="Arial"/>
          <w:spacing w:val="-2"/>
        </w:rPr>
        <w:t>подразделений</w:t>
      </w:r>
      <w:r w:rsidRPr="00196C52">
        <w:rPr>
          <w:rFonts w:ascii="Arial" w:hAnsi="Arial" w:cs="Arial"/>
          <w:spacing w:val="2"/>
        </w:rPr>
        <w:t xml:space="preserve"> </w:t>
      </w:r>
      <w:r w:rsidRPr="00196C52">
        <w:rPr>
          <w:rFonts w:ascii="Arial" w:hAnsi="Arial" w:cs="Arial"/>
          <w:spacing w:val="-2"/>
        </w:rPr>
        <w:t>резидента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  <w:spacing w:val="-2"/>
        </w:rPr>
        <w:t>Алатау.</w:t>
      </w:r>
    </w:p>
    <w:p w14:paraId="5CE9C27E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9"/>
          <w:tab w:val="left" w:pos="991"/>
        </w:tabs>
        <w:spacing w:before="130" w:line="367" w:lineRule="auto"/>
        <w:ind w:right="136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Возврат подтвержденных сумм превышения НДС (остатка суммы превышения НДС после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погашения</w:t>
      </w:r>
      <w:r w:rsidRPr="00196C52">
        <w:rPr>
          <w:rFonts w:ascii="Arial" w:hAnsi="Arial" w:cs="Arial"/>
          <w:spacing w:val="-13"/>
        </w:rPr>
        <w:t xml:space="preserve"> </w:t>
      </w:r>
      <w:r w:rsidRPr="00196C52">
        <w:rPr>
          <w:rFonts w:ascii="Arial" w:hAnsi="Arial" w:cs="Arial"/>
        </w:rPr>
        <w:t>налоговой</w:t>
      </w:r>
      <w:r w:rsidRPr="00196C52">
        <w:rPr>
          <w:rFonts w:ascii="Arial" w:hAnsi="Arial" w:cs="Arial"/>
          <w:spacing w:val="-13"/>
        </w:rPr>
        <w:t xml:space="preserve"> </w:t>
      </w:r>
      <w:r w:rsidRPr="00196C52">
        <w:rPr>
          <w:rFonts w:ascii="Arial" w:hAnsi="Arial" w:cs="Arial"/>
        </w:rPr>
        <w:t>задолженности)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производится</w:t>
      </w:r>
      <w:r w:rsidRPr="00196C52">
        <w:rPr>
          <w:rFonts w:ascii="Arial" w:hAnsi="Arial" w:cs="Arial"/>
          <w:spacing w:val="-13"/>
        </w:rPr>
        <w:t xml:space="preserve"> </w:t>
      </w:r>
      <w:r w:rsidRPr="00196C52">
        <w:rPr>
          <w:rFonts w:ascii="Arial" w:hAnsi="Arial" w:cs="Arial"/>
        </w:rPr>
        <w:t>ОГД</w:t>
      </w:r>
      <w:r w:rsidRPr="00196C52">
        <w:rPr>
          <w:rFonts w:ascii="Arial" w:hAnsi="Arial" w:cs="Arial"/>
          <w:spacing w:val="-14"/>
        </w:rPr>
        <w:t xml:space="preserve"> </w:t>
      </w:r>
      <w:r w:rsidRPr="00196C52">
        <w:rPr>
          <w:rFonts w:ascii="Arial" w:hAnsi="Arial" w:cs="Arial"/>
        </w:rPr>
        <w:t>по</w:t>
      </w:r>
      <w:r w:rsidRPr="00196C52">
        <w:rPr>
          <w:rFonts w:ascii="Arial" w:hAnsi="Arial" w:cs="Arial"/>
          <w:spacing w:val="-13"/>
        </w:rPr>
        <w:t xml:space="preserve"> </w:t>
      </w:r>
      <w:r w:rsidRPr="00196C52">
        <w:rPr>
          <w:rFonts w:ascii="Arial" w:hAnsi="Arial" w:cs="Arial"/>
        </w:rPr>
        <w:t>выбору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резидента Алатау по налоговому заявлению резидента Алатау путем:</w:t>
      </w:r>
    </w:p>
    <w:p w14:paraId="0ED732C5" w14:textId="77777777" w:rsidR="009B5805" w:rsidRPr="00196C52" w:rsidRDefault="002A7655">
      <w:pPr>
        <w:pStyle w:val="a4"/>
        <w:numPr>
          <w:ilvl w:val="1"/>
          <w:numId w:val="1"/>
        </w:numPr>
        <w:tabs>
          <w:tab w:val="left" w:pos="1555"/>
        </w:tabs>
        <w:ind w:left="1555" w:hanging="564"/>
        <w:jc w:val="both"/>
        <w:rPr>
          <w:rFonts w:ascii="Arial" w:hAnsi="Arial" w:cs="Arial"/>
        </w:rPr>
      </w:pPr>
      <w:r w:rsidRPr="00196C52">
        <w:rPr>
          <w:rFonts w:ascii="Arial" w:hAnsi="Arial" w:cs="Arial"/>
          <w:spacing w:val="-2"/>
        </w:rPr>
        <w:t>зачисления на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  <w:spacing w:val="-2"/>
        </w:rPr>
        <w:t>его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  <w:spacing w:val="-2"/>
        </w:rPr>
        <w:t>банковский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  <w:spacing w:val="-4"/>
        </w:rPr>
        <w:t>счет;</w:t>
      </w:r>
    </w:p>
    <w:p w14:paraId="70C35E9E" w14:textId="77777777" w:rsidR="009B5805" w:rsidRPr="00196C52" w:rsidRDefault="002A7655">
      <w:pPr>
        <w:pStyle w:val="a4"/>
        <w:numPr>
          <w:ilvl w:val="1"/>
          <w:numId w:val="1"/>
        </w:numPr>
        <w:tabs>
          <w:tab w:val="left" w:pos="1555"/>
        </w:tabs>
        <w:spacing w:before="130"/>
        <w:ind w:left="1555" w:hanging="564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зачета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на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другие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виды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  <w:spacing w:val="-2"/>
        </w:rPr>
        <w:t>налогов.</w:t>
      </w:r>
    </w:p>
    <w:p w14:paraId="1211D64D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130" w:line="364" w:lineRule="auto"/>
        <w:ind w:right="144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При наличии налоговой задолженности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ОГД в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первоочередном порядке производит зачет суммы превышения НДС в счет погашения имеющейся налоговой задолженности резидент Алатау, в том числе его структурных подразделений.</w:t>
      </w:r>
    </w:p>
    <w:p w14:paraId="51570809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3" w:line="364" w:lineRule="auto"/>
        <w:ind w:right="135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Сумма превышения НДС, подлежащая возврату, не должна превышать сумму превышения по НДС на лицевом счете на дату составления ОГД платежного документа на возврат суммы превышения такого НДС.</w:t>
      </w:r>
    </w:p>
    <w:p w14:paraId="12DC26BA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2" w:line="364" w:lineRule="auto"/>
        <w:ind w:right="137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Не позднее 1 (одного) рабочего дня со дня формирования документа об отсутствии (наличии)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задолженности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либо</w:t>
      </w:r>
      <w:r w:rsidRPr="00196C52">
        <w:rPr>
          <w:rFonts w:ascii="Arial" w:hAnsi="Arial" w:cs="Arial"/>
          <w:spacing w:val="-14"/>
        </w:rPr>
        <w:t xml:space="preserve"> </w:t>
      </w:r>
      <w:r w:rsidRPr="00196C52">
        <w:rPr>
          <w:rFonts w:ascii="Arial" w:hAnsi="Arial" w:cs="Arial"/>
        </w:rPr>
        <w:t>отчета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по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сальдо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расчетов</w:t>
      </w:r>
      <w:r w:rsidRPr="00196C52">
        <w:rPr>
          <w:rFonts w:ascii="Arial" w:hAnsi="Arial" w:cs="Arial"/>
          <w:spacing w:val="-13"/>
        </w:rPr>
        <w:t xml:space="preserve"> </w:t>
      </w:r>
      <w:r w:rsidRPr="00196C52">
        <w:rPr>
          <w:rFonts w:ascii="Arial" w:hAnsi="Arial" w:cs="Arial"/>
        </w:rPr>
        <w:t>и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на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основании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 xml:space="preserve">налогового заявления должностное лицо соответствующего структурного подразделения ОГД составляет в двух экземплярах Распоряжение на возврат превышения НДС, по форме согласно приложению 24 к Правилам ведения лицевых счетов (далее </w:t>
      </w:r>
      <w:r w:rsidRPr="00196C52">
        <w:rPr>
          <w:rFonts w:ascii="Arial" w:hAnsi="Arial" w:cs="Arial"/>
          <w:w w:val="160"/>
        </w:rPr>
        <w:t xml:space="preserve">– </w:t>
      </w:r>
      <w:r w:rsidRPr="00196C52">
        <w:rPr>
          <w:rFonts w:ascii="Arial" w:hAnsi="Arial" w:cs="Arial"/>
          <w:spacing w:val="-2"/>
        </w:rPr>
        <w:t>распоряжение).</w:t>
      </w:r>
    </w:p>
    <w:p w14:paraId="22C65ECD" w14:textId="77777777" w:rsidR="009B5805" w:rsidRPr="00196C52" w:rsidRDefault="002A7655">
      <w:pPr>
        <w:pStyle w:val="a3"/>
        <w:spacing w:before="5"/>
        <w:ind w:firstLine="0"/>
        <w:rPr>
          <w:rFonts w:ascii="Arial" w:hAnsi="Arial" w:cs="Arial"/>
        </w:rPr>
      </w:pPr>
      <w:r w:rsidRPr="00196C52">
        <w:rPr>
          <w:rFonts w:ascii="Arial" w:hAnsi="Arial" w:cs="Arial"/>
        </w:rPr>
        <w:t>На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каждого</w:t>
      </w:r>
      <w:r w:rsidRPr="00196C52">
        <w:rPr>
          <w:rFonts w:ascii="Arial" w:hAnsi="Arial" w:cs="Arial"/>
          <w:spacing w:val="-13"/>
        </w:rPr>
        <w:t xml:space="preserve"> </w:t>
      </w:r>
      <w:r w:rsidRPr="00196C52">
        <w:rPr>
          <w:rFonts w:ascii="Arial" w:hAnsi="Arial" w:cs="Arial"/>
        </w:rPr>
        <w:t>резидента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Алатау</w:t>
      </w:r>
      <w:r w:rsidRPr="00196C52">
        <w:rPr>
          <w:rFonts w:ascii="Arial" w:hAnsi="Arial" w:cs="Arial"/>
          <w:spacing w:val="-11"/>
        </w:rPr>
        <w:t xml:space="preserve"> </w:t>
      </w:r>
      <w:r w:rsidRPr="00196C52">
        <w:rPr>
          <w:rFonts w:ascii="Arial" w:hAnsi="Arial" w:cs="Arial"/>
        </w:rPr>
        <w:t>составляется</w:t>
      </w:r>
      <w:r w:rsidRPr="00196C52">
        <w:rPr>
          <w:rFonts w:ascii="Arial" w:hAnsi="Arial" w:cs="Arial"/>
          <w:spacing w:val="-14"/>
        </w:rPr>
        <w:t xml:space="preserve"> </w:t>
      </w:r>
      <w:r w:rsidRPr="00196C52">
        <w:rPr>
          <w:rFonts w:ascii="Arial" w:hAnsi="Arial" w:cs="Arial"/>
        </w:rPr>
        <w:t>отдельное</w:t>
      </w:r>
      <w:r w:rsidRPr="00196C52">
        <w:rPr>
          <w:rFonts w:ascii="Arial" w:hAnsi="Arial" w:cs="Arial"/>
          <w:spacing w:val="-13"/>
        </w:rPr>
        <w:t xml:space="preserve"> </w:t>
      </w:r>
      <w:r w:rsidRPr="00196C52">
        <w:rPr>
          <w:rFonts w:ascii="Arial" w:hAnsi="Arial" w:cs="Arial"/>
          <w:spacing w:val="-2"/>
        </w:rPr>
        <w:t>распоряжение.</w:t>
      </w:r>
    </w:p>
    <w:p w14:paraId="2F2F9EEA" w14:textId="77777777" w:rsidR="009B5805" w:rsidRPr="00196C52" w:rsidRDefault="009B5805">
      <w:pPr>
        <w:pStyle w:val="a3"/>
        <w:rPr>
          <w:rFonts w:ascii="Arial" w:hAnsi="Arial" w:cs="Arial"/>
        </w:rPr>
        <w:sectPr w:rsidR="009B5805" w:rsidRPr="00196C52">
          <w:pgSz w:w="11910" w:h="16840"/>
          <w:pgMar w:top="1320" w:right="708" w:bottom="1160" w:left="1275" w:header="0" w:footer="964" w:gutter="0"/>
          <w:cols w:space="720"/>
        </w:sectPr>
      </w:pPr>
    </w:p>
    <w:p w14:paraId="50F03293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81" w:line="367" w:lineRule="auto"/>
        <w:ind w:right="141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lastRenderedPageBreak/>
        <w:t>Распоряжение подписывается должностным лицом соответствующего структурного подразделения ОГД и не позднее 1 (одного) рабочего дня с момента подписания передается должностному лицу, ответственному за ведение учета, для осуществления фактического зачета и (или) возврата превышения НДС.</w:t>
      </w:r>
    </w:p>
    <w:p w14:paraId="29D11AC1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line="364" w:lineRule="auto"/>
        <w:ind w:right="141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На основании распоряжения не позднее 2 (двух) рабочих дней после его получения должностным лицом, ответственным за ведение учета,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и/или структурных подразделений, образовавшейся по состоянию на дату составления платежного поручения.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После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проведения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зачета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составляется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платежное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поручение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на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возврат оставшейся суммы превышения НДС на банковский счет резидента Алатау.</w:t>
      </w:r>
    </w:p>
    <w:p w14:paraId="55FC206C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4" w:line="364" w:lineRule="auto"/>
        <w:ind w:right="148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Платежное поручение утверждается руководителем ОГД или лицом, его замещающим, в день его представления должностным лицом, ответственным за ведение учета, на утверждение.</w:t>
      </w:r>
    </w:p>
    <w:p w14:paraId="4474C5EC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3" w:line="364" w:lineRule="auto"/>
        <w:ind w:right="143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Не позднее 1 (одного) рабочего дня после подписания, оформленное должностным лицом, ответственным за ведение учета, платежное поручение направляется в территориальные органы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уполномоченного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органа,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осуществляющего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руководство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в сфере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обеспечения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поступления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налогов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и</w:t>
      </w:r>
      <w:r w:rsidRPr="00196C52">
        <w:rPr>
          <w:rFonts w:ascii="Arial" w:hAnsi="Arial" w:cs="Arial"/>
          <w:spacing w:val="-7"/>
        </w:rPr>
        <w:t xml:space="preserve"> </w:t>
      </w:r>
      <w:r w:rsidRPr="00196C52">
        <w:rPr>
          <w:rFonts w:ascii="Arial" w:hAnsi="Arial" w:cs="Arial"/>
        </w:rPr>
        <w:t>других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обязательных</w:t>
      </w:r>
      <w:r w:rsidRPr="00196C52">
        <w:rPr>
          <w:rFonts w:ascii="Arial" w:hAnsi="Arial" w:cs="Arial"/>
          <w:spacing w:val="-4"/>
        </w:rPr>
        <w:t xml:space="preserve"> </w:t>
      </w:r>
      <w:r w:rsidRPr="00196C52">
        <w:rPr>
          <w:rFonts w:ascii="Arial" w:hAnsi="Arial" w:cs="Arial"/>
        </w:rPr>
        <w:t>платежей</w:t>
      </w:r>
      <w:r w:rsidRPr="00196C52">
        <w:rPr>
          <w:rFonts w:ascii="Arial" w:hAnsi="Arial" w:cs="Arial"/>
          <w:spacing w:val="-3"/>
        </w:rPr>
        <w:t xml:space="preserve"> </w:t>
      </w:r>
      <w:r w:rsidRPr="00196C52">
        <w:rPr>
          <w:rFonts w:ascii="Arial" w:hAnsi="Arial" w:cs="Arial"/>
        </w:rPr>
        <w:t>в</w:t>
      </w:r>
      <w:r w:rsidRPr="00196C52">
        <w:rPr>
          <w:rFonts w:ascii="Arial" w:hAnsi="Arial" w:cs="Arial"/>
          <w:spacing w:val="-6"/>
        </w:rPr>
        <w:t xml:space="preserve"> </w:t>
      </w:r>
      <w:r w:rsidRPr="00196C52">
        <w:rPr>
          <w:rFonts w:ascii="Arial" w:hAnsi="Arial" w:cs="Arial"/>
        </w:rPr>
        <w:t>бюджет с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указанием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в</w:t>
      </w:r>
      <w:r w:rsidRPr="00196C52">
        <w:rPr>
          <w:rFonts w:ascii="Arial" w:hAnsi="Arial" w:cs="Arial"/>
          <w:spacing w:val="-14"/>
        </w:rPr>
        <w:t xml:space="preserve"> </w:t>
      </w:r>
      <w:r w:rsidRPr="00196C52">
        <w:rPr>
          <w:rFonts w:ascii="Arial" w:hAnsi="Arial" w:cs="Arial"/>
        </w:rPr>
        <w:t>назначении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платежа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реквизитов</w:t>
      </w:r>
      <w:r w:rsidRPr="00196C52">
        <w:rPr>
          <w:rFonts w:ascii="Arial" w:hAnsi="Arial" w:cs="Arial"/>
          <w:spacing w:val="-14"/>
        </w:rPr>
        <w:t xml:space="preserve"> </w:t>
      </w:r>
      <w:r w:rsidRPr="00196C52">
        <w:rPr>
          <w:rFonts w:ascii="Arial" w:hAnsi="Arial" w:cs="Arial"/>
        </w:rPr>
        <w:t>распоряжения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на</w:t>
      </w:r>
      <w:r w:rsidRPr="00196C52">
        <w:rPr>
          <w:rFonts w:ascii="Arial" w:hAnsi="Arial" w:cs="Arial"/>
          <w:spacing w:val="-14"/>
        </w:rPr>
        <w:t xml:space="preserve"> </w:t>
      </w:r>
      <w:r w:rsidRPr="00196C52">
        <w:rPr>
          <w:rFonts w:ascii="Arial" w:hAnsi="Arial" w:cs="Arial"/>
        </w:rPr>
        <w:t>проведение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зачета</w:t>
      </w:r>
      <w:r w:rsidRPr="00196C52">
        <w:rPr>
          <w:rFonts w:ascii="Arial" w:hAnsi="Arial" w:cs="Arial"/>
          <w:spacing w:val="-15"/>
        </w:rPr>
        <w:t xml:space="preserve"> </w:t>
      </w:r>
      <w:r w:rsidRPr="00196C52">
        <w:rPr>
          <w:rFonts w:ascii="Arial" w:hAnsi="Arial" w:cs="Arial"/>
        </w:rPr>
        <w:t>и (или) возврата превышения суммы НДС.</w:t>
      </w:r>
    </w:p>
    <w:p w14:paraId="4ED9BDC8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10" w:line="364" w:lineRule="auto"/>
        <w:ind w:right="139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Не позднее 1 (одного) рабочего дня с момента проведения зачета и (или) возврата превышения НДС должностное лицо, ответственное за ведение учета, возвращает второй экземпляр распоряжения с отметкой об исполнении должностному лицу соответствующего структурного подразделения ОГД. Первый экземпляр распоряжения остается у должностного лица, ответственного за ведение учета.</w:t>
      </w:r>
    </w:p>
    <w:p w14:paraId="125293B3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4" w:line="364" w:lineRule="auto"/>
        <w:ind w:right="140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Сумма пеней в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пользу резидента Алатау при нарушении срока проведения зачета и (или) возврата суммы превышения НДС, начисленная за каждый день, начиная со дня, следующего за днем окончания срока проведения зачета и (или) возврата, включая день зачета и (или) возврата, подлежит перечислению на банковский счет резидента Алатау в день возврата суммы превышения НДС.</w:t>
      </w:r>
    </w:p>
    <w:p w14:paraId="04F8FF0A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4" w:line="364" w:lineRule="auto"/>
        <w:ind w:right="146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Сумма превышения НДС, ранее возвращенная из бюджета, но в последующем не подтвержденная к возврату по результатам налогового контроля, подлежит уплате резидентом Алатау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в бюджет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с начислением пеней за каждый день с</w:t>
      </w:r>
      <w:r w:rsidRPr="00196C52">
        <w:rPr>
          <w:rFonts w:ascii="Arial" w:hAnsi="Arial" w:cs="Arial"/>
          <w:spacing w:val="-1"/>
        </w:rPr>
        <w:t xml:space="preserve"> </w:t>
      </w:r>
      <w:r w:rsidRPr="00196C52">
        <w:rPr>
          <w:rFonts w:ascii="Arial" w:hAnsi="Arial" w:cs="Arial"/>
        </w:rPr>
        <w:t>даты</w:t>
      </w:r>
      <w:r w:rsidRPr="00196C52">
        <w:rPr>
          <w:rFonts w:ascii="Arial" w:hAnsi="Arial" w:cs="Arial"/>
          <w:spacing w:val="-2"/>
        </w:rPr>
        <w:t xml:space="preserve"> </w:t>
      </w:r>
      <w:r w:rsidRPr="00196C52">
        <w:rPr>
          <w:rFonts w:ascii="Arial" w:hAnsi="Arial" w:cs="Arial"/>
        </w:rPr>
        <w:t>возврата из бюджета до даты зачисления в бюджет.</w:t>
      </w:r>
    </w:p>
    <w:p w14:paraId="5F5CE145" w14:textId="77777777" w:rsidR="009B5805" w:rsidRPr="00196C52" w:rsidRDefault="002A7655">
      <w:pPr>
        <w:pStyle w:val="a3"/>
        <w:spacing w:before="3" w:line="364" w:lineRule="auto"/>
        <w:ind w:right="147" w:firstLine="0"/>
        <w:rPr>
          <w:rFonts w:ascii="Arial" w:hAnsi="Arial" w:cs="Arial"/>
        </w:rPr>
      </w:pPr>
      <w:r w:rsidRPr="00196C52">
        <w:rPr>
          <w:rFonts w:ascii="Arial" w:hAnsi="Arial" w:cs="Arial"/>
        </w:rPr>
        <w:t>Уплате плательщиком НДС в бюджет с начислением пеней за каждый день с даты возврата из бюджета</w:t>
      </w:r>
      <w:r w:rsidRPr="00196C52">
        <w:rPr>
          <w:rFonts w:ascii="Arial" w:hAnsi="Arial" w:cs="Arial"/>
          <w:spacing w:val="21"/>
        </w:rPr>
        <w:t xml:space="preserve"> </w:t>
      </w:r>
      <w:r w:rsidRPr="00196C52">
        <w:rPr>
          <w:rFonts w:ascii="Arial" w:hAnsi="Arial" w:cs="Arial"/>
        </w:rPr>
        <w:t>до даты зачисления</w:t>
      </w:r>
      <w:r w:rsidRPr="00196C52">
        <w:rPr>
          <w:rFonts w:ascii="Arial" w:hAnsi="Arial" w:cs="Arial"/>
          <w:spacing w:val="20"/>
        </w:rPr>
        <w:t xml:space="preserve"> </w:t>
      </w:r>
      <w:r w:rsidRPr="00196C52">
        <w:rPr>
          <w:rFonts w:ascii="Arial" w:hAnsi="Arial" w:cs="Arial"/>
        </w:rPr>
        <w:t>в бюджет</w:t>
      </w:r>
      <w:r w:rsidRPr="00196C52">
        <w:rPr>
          <w:rFonts w:ascii="Arial" w:hAnsi="Arial" w:cs="Arial"/>
          <w:spacing w:val="19"/>
        </w:rPr>
        <w:t xml:space="preserve"> </w:t>
      </w:r>
      <w:r w:rsidRPr="00196C52">
        <w:rPr>
          <w:rFonts w:ascii="Arial" w:hAnsi="Arial" w:cs="Arial"/>
        </w:rPr>
        <w:t>подлежит</w:t>
      </w:r>
      <w:r w:rsidRPr="00196C52">
        <w:rPr>
          <w:rFonts w:ascii="Arial" w:hAnsi="Arial" w:cs="Arial"/>
          <w:spacing w:val="19"/>
        </w:rPr>
        <w:t xml:space="preserve"> </w:t>
      </w:r>
      <w:r w:rsidRPr="00196C52">
        <w:rPr>
          <w:rFonts w:ascii="Arial" w:hAnsi="Arial" w:cs="Arial"/>
        </w:rPr>
        <w:t>также</w:t>
      </w:r>
      <w:r w:rsidRPr="00196C52">
        <w:rPr>
          <w:rFonts w:ascii="Arial" w:hAnsi="Arial" w:cs="Arial"/>
          <w:spacing w:val="21"/>
        </w:rPr>
        <w:t xml:space="preserve"> </w:t>
      </w:r>
      <w:r w:rsidRPr="00196C52">
        <w:rPr>
          <w:rFonts w:ascii="Arial" w:hAnsi="Arial" w:cs="Arial"/>
        </w:rPr>
        <w:t>сумма</w:t>
      </w:r>
      <w:r w:rsidRPr="00196C52">
        <w:rPr>
          <w:rFonts w:ascii="Arial" w:hAnsi="Arial" w:cs="Arial"/>
          <w:spacing w:val="21"/>
        </w:rPr>
        <w:t xml:space="preserve"> </w:t>
      </w:r>
      <w:r w:rsidRPr="00196C52">
        <w:rPr>
          <w:rFonts w:ascii="Arial" w:hAnsi="Arial" w:cs="Arial"/>
        </w:rPr>
        <w:t>пеней,</w:t>
      </w:r>
    </w:p>
    <w:p w14:paraId="093B0E94" w14:textId="77777777" w:rsidR="009B5805" w:rsidRPr="00196C52" w:rsidRDefault="009B5805">
      <w:pPr>
        <w:pStyle w:val="a3"/>
        <w:spacing w:line="364" w:lineRule="auto"/>
        <w:rPr>
          <w:rFonts w:ascii="Arial" w:hAnsi="Arial" w:cs="Arial"/>
        </w:rPr>
        <w:sectPr w:rsidR="009B5805" w:rsidRPr="00196C52">
          <w:pgSz w:w="11910" w:h="16840"/>
          <w:pgMar w:top="1320" w:right="708" w:bottom="1160" w:left="1275" w:header="0" w:footer="964" w:gutter="0"/>
          <w:cols w:space="720"/>
        </w:sectPr>
      </w:pPr>
    </w:p>
    <w:p w14:paraId="39AAF691" w14:textId="348353F5" w:rsidR="009B5805" w:rsidRPr="00196C52" w:rsidRDefault="002A7655">
      <w:pPr>
        <w:pStyle w:val="a3"/>
        <w:spacing w:before="81" w:line="364" w:lineRule="auto"/>
        <w:ind w:firstLine="0"/>
        <w:jc w:val="left"/>
        <w:rPr>
          <w:rFonts w:ascii="Arial" w:hAnsi="Arial" w:cs="Arial"/>
        </w:rPr>
      </w:pPr>
      <w:r w:rsidRPr="00196C52">
        <w:rPr>
          <w:rFonts w:ascii="Arial" w:hAnsi="Arial" w:cs="Arial"/>
        </w:rPr>
        <w:lastRenderedPageBreak/>
        <w:t>выплаченная в связи с несвоевременным возвратом суммы превышения Н</w:t>
      </w:r>
      <w:r w:rsidR="00793D46">
        <w:rPr>
          <w:rFonts w:ascii="Arial" w:hAnsi="Arial" w:cs="Arial"/>
          <w:lang w:val="kk-KZ"/>
        </w:rPr>
        <w:t>Д</w:t>
      </w:r>
      <w:r w:rsidRPr="00196C52">
        <w:rPr>
          <w:rFonts w:ascii="Arial" w:hAnsi="Arial" w:cs="Arial"/>
        </w:rPr>
        <w:t>С, но в последующем не подтвержденной к возврату по результатам налогового контроля.</w:t>
      </w:r>
    </w:p>
    <w:p w14:paraId="6EC1F85B" w14:textId="77777777" w:rsidR="009B5805" w:rsidRPr="00196C52" w:rsidRDefault="002A7655">
      <w:pPr>
        <w:spacing w:line="360" w:lineRule="auto"/>
        <w:ind w:left="51" w:right="54"/>
        <w:jc w:val="center"/>
        <w:rPr>
          <w:rFonts w:ascii="Arial" w:hAnsi="Arial" w:cs="Arial"/>
          <w:b/>
        </w:rPr>
      </w:pPr>
      <w:r w:rsidRPr="00196C52">
        <w:rPr>
          <w:rFonts w:ascii="Arial" w:hAnsi="Arial" w:cs="Arial"/>
          <w:b/>
        </w:rPr>
        <w:t>Глава</w:t>
      </w:r>
      <w:r w:rsidRPr="00196C52">
        <w:rPr>
          <w:rFonts w:ascii="Arial" w:hAnsi="Arial" w:cs="Arial"/>
          <w:b/>
          <w:spacing w:val="-6"/>
        </w:rPr>
        <w:t xml:space="preserve"> </w:t>
      </w:r>
      <w:r w:rsidRPr="00196C52">
        <w:rPr>
          <w:rFonts w:ascii="Arial" w:hAnsi="Arial" w:cs="Arial"/>
          <w:b/>
        </w:rPr>
        <w:t>3</w:t>
      </w:r>
      <w:r w:rsidRPr="00196C52">
        <w:rPr>
          <w:rFonts w:ascii="Arial" w:hAnsi="Arial" w:cs="Arial"/>
          <w:b/>
          <w:spacing w:val="-1"/>
        </w:rPr>
        <w:t xml:space="preserve"> </w:t>
      </w:r>
      <w:r w:rsidRPr="00196C52">
        <w:rPr>
          <w:rFonts w:ascii="Arial" w:hAnsi="Arial" w:cs="Arial"/>
          <w:b/>
        </w:rPr>
        <w:t>–</w:t>
      </w:r>
      <w:r w:rsidRPr="00196C52">
        <w:rPr>
          <w:rFonts w:ascii="Arial" w:hAnsi="Arial" w:cs="Arial"/>
          <w:b/>
          <w:spacing w:val="-6"/>
        </w:rPr>
        <w:t xml:space="preserve"> </w:t>
      </w:r>
      <w:r w:rsidRPr="00196C52">
        <w:rPr>
          <w:rFonts w:ascii="Arial" w:hAnsi="Arial" w:cs="Arial"/>
          <w:b/>
        </w:rPr>
        <w:t>Информационное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</w:rPr>
        <w:t>взаимодействие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</w:rPr>
        <w:t>органов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>государственных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</w:rPr>
        <w:t>доходов</w:t>
      </w:r>
      <w:r w:rsidRPr="00196C52">
        <w:rPr>
          <w:rFonts w:ascii="Arial" w:hAnsi="Arial" w:cs="Arial"/>
          <w:b/>
          <w:spacing w:val="-5"/>
        </w:rPr>
        <w:t xml:space="preserve"> </w:t>
      </w:r>
      <w:r w:rsidRPr="00196C52">
        <w:rPr>
          <w:rFonts w:ascii="Arial" w:hAnsi="Arial" w:cs="Arial"/>
          <w:b/>
        </w:rPr>
        <w:t xml:space="preserve">и </w:t>
      </w:r>
      <w:r w:rsidRPr="00196C52">
        <w:rPr>
          <w:rFonts w:ascii="Arial" w:hAnsi="Arial" w:cs="Arial"/>
          <w:b/>
          <w:spacing w:val="-2"/>
        </w:rPr>
        <w:t>администрации</w:t>
      </w:r>
    </w:p>
    <w:p w14:paraId="2261B98A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7" w:line="364" w:lineRule="auto"/>
        <w:ind w:right="142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Администрация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специального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правового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режима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города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Алатау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вправе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запрашивать у ОГД сведения о статусе рассмотрения требований резидентов Алатау о возврате суммы превышения.</w:t>
      </w:r>
    </w:p>
    <w:p w14:paraId="1A17ADFD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2" w:line="364" w:lineRule="auto"/>
        <w:ind w:right="139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ОГД ежеквартально, не позднее 10 (десятого) числа месяца, следующего за отчетным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кварталом,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представляет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администрации</w:t>
      </w:r>
      <w:r w:rsidRPr="00196C52">
        <w:rPr>
          <w:rFonts w:ascii="Arial" w:hAnsi="Arial" w:cs="Arial"/>
          <w:spacing w:val="-5"/>
        </w:rPr>
        <w:t xml:space="preserve"> </w:t>
      </w:r>
      <w:r w:rsidRPr="00196C52">
        <w:rPr>
          <w:rFonts w:ascii="Arial" w:hAnsi="Arial" w:cs="Arial"/>
        </w:rPr>
        <w:t>специального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правового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режима города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Алатау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информацию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о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суммах</w:t>
      </w:r>
      <w:r w:rsidRPr="00196C52">
        <w:rPr>
          <w:rFonts w:ascii="Arial" w:hAnsi="Arial" w:cs="Arial"/>
          <w:spacing w:val="-10"/>
        </w:rPr>
        <w:t xml:space="preserve"> </w:t>
      </w:r>
      <w:r w:rsidRPr="00196C52">
        <w:rPr>
          <w:rFonts w:ascii="Arial" w:hAnsi="Arial" w:cs="Arial"/>
        </w:rPr>
        <w:t>превышения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НДС,</w:t>
      </w:r>
      <w:r w:rsidRPr="00196C52">
        <w:rPr>
          <w:rFonts w:ascii="Arial" w:hAnsi="Arial" w:cs="Arial"/>
          <w:spacing w:val="-9"/>
        </w:rPr>
        <w:t xml:space="preserve"> </w:t>
      </w:r>
      <w:r w:rsidRPr="00196C52">
        <w:rPr>
          <w:rFonts w:ascii="Arial" w:hAnsi="Arial" w:cs="Arial"/>
        </w:rPr>
        <w:t>фактически</w:t>
      </w:r>
      <w:r w:rsidRPr="00196C52">
        <w:rPr>
          <w:rFonts w:ascii="Arial" w:hAnsi="Arial" w:cs="Arial"/>
          <w:spacing w:val="-8"/>
        </w:rPr>
        <w:t xml:space="preserve"> </w:t>
      </w:r>
      <w:r w:rsidRPr="00196C52">
        <w:rPr>
          <w:rFonts w:ascii="Arial" w:hAnsi="Arial" w:cs="Arial"/>
        </w:rPr>
        <w:t>перечисленных резидентам Алатау.</w:t>
      </w:r>
    </w:p>
    <w:p w14:paraId="197A87FF" w14:textId="77777777" w:rsidR="009B5805" w:rsidRPr="00196C52" w:rsidRDefault="002A7655">
      <w:pPr>
        <w:spacing w:line="247" w:lineRule="exact"/>
        <w:jc w:val="center"/>
        <w:rPr>
          <w:rFonts w:ascii="Arial" w:hAnsi="Arial" w:cs="Arial"/>
          <w:b/>
        </w:rPr>
      </w:pPr>
      <w:r w:rsidRPr="00196C52">
        <w:rPr>
          <w:rFonts w:ascii="Arial" w:hAnsi="Arial" w:cs="Arial"/>
          <w:b/>
        </w:rPr>
        <w:t>Глава</w:t>
      </w:r>
      <w:r w:rsidRPr="00196C52">
        <w:rPr>
          <w:rFonts w:ascii="Arial" w:hAnsi="Arial" w:cs="Arial"/>
          <w:b/>
          <w:spacing w:val="-9"/>
        </w:rPr>
        <w:t xml:space="preserve"> </w:t>
      </w:r>
      <w:r w:rsidRPr="00196C52">
        <w:rPr>
          <w:rFonts w:ascii="Arial" w:hAnsi="Arial" w:cs="Arial"/>
          <w:b/>
        </w:rPr>
        <w:t>4</w:t>
      </w:r>
      <w:r w:rsidRPr="00196C52">
        <w:rPr>
          <w:rFonts w:ascii="Arial" w:hAnsi="Arial" w:cs="Arial"/>
          <w:b/>
          <w:spacing w:val="-3"/>
        </w:rPr>
        <w:t xml:space="preserve"> </w:t>
      </w:r>
      <w:r w:rsidRPr="00196C52">
        <w:rPr>
          <w:rFonts w:ascii="Arial" w:hAnsi="Arial" w:cs="Arial"/>
          <w:b/>
        </w:rPr>
        <w:t>–</w:t>
      </w:r>
      <w:r w:rsidRPr="00196C52">
        <w:rPr>
          <w:rFonts w:ascii="Arial" w:hAnsi="Arial" w:cs="Arial"/>
          <w:b/>
          <w:spacing w:val="-9"/>
        </w:rPr>
        <w:t xml:space="preserve"> </w:t>
      </w:r>
      <w:r w:rsidRPr="00196C52">
        <w:rPr>
          <w:rFonts w:ascii="Arial" w:hAnsi="Arial" w:cs="Arial"/>
          <w:b/>
        </w:rPr>
        <w:t>Заключительные</w:t>
      </w:r>
      <w:r w:rsidRPr="00196C52">
        <w:rPr>
          <w:rFonts w:ascii="Arial" w:hAnsi="Arial" w:cs="Arial"/>
          <w:b/>
          <w:spacing w:val="-4"/>
        </w:rPr>
        <w:t xml:space="preserve"> </w:t>
      </w:r>
      <w:r w:rsidRPr="00196C52">
        <w:rPr>
          <w:rFonts w:ascii="Arial" w:hAnsi="Arial" w:cs="Arial"/>
          <w:b/>
          <w:spacing w:val="-2"/>
        </w:rPr>
        <w:t>положения</w:t>
      </w:r>
    </w:p>
    <w:p w14:paraId="0CC00740" w14:textId="77777777" w:rsidR="009B5805" w:rsidRPr="00196C52" w:rsidRDefault="002A7655">
      <w:pPr>
        <w:pStyle w:val="a4"/>
        <w:numPr>
          <w:ilvl w:val="0"/>
          <w:numId w:val="1"/>
        </w:numPr>
        <w:tabs>
          <w:tab w:val="left" w:pos="988"/>
          <w:tab w:val="left" w:pos="991"/>
        </w:tabs>
        <w:spacing w:before="135" w:line="364" w:lineRule="auto"/>
        <w:ind w:right="148"/>
        <w:jc w:val="both"/>
        <w:rPr>
          <w:rFonts w:ascii="Arial" w:hAnsi="Arial" w:cs="Arial"/>
        </w:rPr>
      </w:pPr>
      <w:r w:rsidRPr="00196C52">
        <w:rPr>
          <w:rFonts w:ascii="Arial" w:hAnsi="Arial" w:cs="Arial"/>
        </w:rPr>
        <w:t>Внесение изменений и (или) дополнений в настоящие Правила осуществляются совместным актом Администрации города Алатау и Министерства финансов Республики Казахстан.</w:t>
      </w:r>
    </w:p>
    <w:sectPr w:rsidR="009B5805" w:rsidRPr="00196C52">
      <w:pgSz w:w="11910" w:h="16840"/>
      <w:pgMar w:top="1320" w:right="708" w:bottom="1160" w:left="1275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16B4" w14:textId="77777777" w:rsidR="00E85F41" w:rsidRDefault="00E85F41">
      <w:r>
        <w:separator/>
      </w:r>
    </w:p>
  </w:endnote>
  <w:endnote w:type="continuationSeparator" w:id="0">
    <w:p w14:paraId="61299E70" w14:textId="77777777" w:rsidR="00E85F41" w:rsidRDefault="00E8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2954"/>
      <w:docPartObj>
        <w:docPartGallery w:val="Page Numbers (Bottom of Page)"/>
        <w:docPartUnique/>
      </w:docPartObj>
    </w:sdtPr>
    <w:sdtEndPr/>
    <w:sdtContent>
      <w:p w14:paraId="29DE37E0" w14:textId="59AC82D1" w:rsidR="008D4579" w:rsidRDefault="008D4579" w:rsidP="008D457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B788AC" w14:textId="4EFF0E8E" w:rsidR="009B5805" w:rsidRPr="008D4579" w:rsidRDefault="009B5805">
    <w:pPr>
      <w:pStyle w:val="a3"/>
      <w:spacing w:line="14" w:lineRule="auto"/>
      <w:ind w:left="0" w:firstLine="0"/>
      <w:jc w:val="left"/>
      <w:rPr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DAAA" w14:textId="77777777" w:rsidR="00E85F41" w:rsidRDefault="00E85F41">
      <w:r>
        <w:separator/>
      </w:r>
    </w:p>
  </w:footnote>
  <w:footnote w:type="continuationSeparator" w:id="0">
    <w:p w14:paraId="79CF6A60" w14:textId="77777777" w:rsidR="00E85F41" w:rsidRDefault="00E85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60CC"/>
    <w:multiLevelType w:val="hybridMultilevel"/>
    <w:tmpl w:val="DFB238C2"/>
    <w:lvl w:ilvl="0" w:tplc="DA4EA3C4">
      <w:start w:val="1"/>
      <w:numFmt w:val="decimal"/>
      <w:lvlText w:val="(%1)"/>
      <w:lvlJc w:val="left"/>
      <w:pPr>
        <w:ind w:left="991" w:hanging="5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33CED62A">
      <w:start w:val="1"/>
      <w:numFmt w:val="lowerLetter"/>
      <w:lvlText w:val="(%2)"/>
      <w:lvlJc w:val="left"/>
      <w:pPr>
        <w:ind w:left="1418" w:hanging="42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2" w:tplc="A4641C80">
      <w:numFmt w:val="bullet"/>
      <w:lvlText w:val="•"/>
      <w:lvlJc w:val="left"/>
      <w:pPr>
        <w:ind w:left="1560" w:hanging="428"/>
      </w:pPr>
      <w:rPr>
        <w:rFonts w:hint="default"/>
        <w:lang w:val="ru-RU" w:eastAsia="en-US" w:bidi="ar-SA"/>
      </w:rPr>
    </w:lvl>
    <w:lvl w:ilvl="3" w:tplc="D23A854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4" w:tplc="C9DCAD3C">
      <w:numFmt w:val="bullet"/>
      <w:lvlText w:val="•"/>
      <w:lvlJc w:val="left"/>
      <w:pPr>
        <w:ind w:left="3650" w:hanging="428"/>
      </w:pPr>
      <w:rPr>
        <w:rFonts w:hint="default"/>
        <w:lang w:val="ru-RU" w:eastAsia="en-US" w:bidi="ar-SA"/>
      </w:rPr>
    </w:lvl>
    <w:lvl w:ilvl="5" w:tplc="43A2F1A0">
      <w:numFmt w:val="bullet"/>
      <w:lvlText w:val="•"/>
      <w:lvlJc w:val="left"/>
      <w:pPr>
        <w:ind w:left="4695" w:hanging="428"/>
      </w:pPr>
      <w:rPr>
        <w:rFonts w:hint="default"/>
        <w:lang w:val="ru-RU" w:eastAsia="en-US" w:bidi="ar-SA"/>
      </w:rPr>
    </w:lvl>
    <w:lvl w:ilvl="6" w:tplc="09BA5F68">
      <w:numFmt w:val="bullet"/>
      <w:lvlText w:val="•"/>
      <w:lvlJc w:val="left"/>
      <w:pPr>
        <w:ind w:left="5740" w:hanging="428"/>
      </w:pPr>
      <w:rPr>
        <w:rFonts w:hint="default"/>
        <w:lang w:val="ru-RU" w:eastAsia="en-US" w:bidi="ar-SA"/>
      </w:rPr>
    </w:lvl>
    <w:lvl w:ilvl="7" w:tplc="837CD366">
      <w:numFmt w:val="bullet"/>
      <w:lvlText w:val="•"/>
      <w:lvlJc w:val="left"/>
      <w:pPr>
        <w:ind w:left="6785" w:hanging="428"/>
      </w:pPr>
      <w:rPr>
        <w:rFonts w:hint="default"/>
        <w:lang w:val="ru-RU" w:eastAsia="en-US" w:bidi="ar-SA"/>
      </w:rPr>
    </w:lvl>
    <w:lvl w:ilvl="8" w:tplc="9E1E4BCC">
      <w:numFmt w:val="bullet"/>
      <w:lvlText w:val="•"/>
      <w:lvlJc w:val="left"/>
      <w:pPr>
        <w:ind w:left="7830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74761404"/>
    <w:multiLevelType w:val="hybridMultilevel"/>
    <w:tmpl w:val="42A41B7A"/>
    <w:lvl w:ilvl="0" w:tplc="5DBEA8DC">
      <w:start w:val="1"/>
      <w:numFmt w:val="decimal"/>
      <w:lvlText w:val="%1."/>
      <w:lvlJc w:val="left"/>
      <w:pPr>
        <w:ind w:left="141" w:hanging="29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309206">
      <w:numFmt w:val="bullet"/>
      <w:lvlText w:val="•"/>
      <w:lvlJc w:val="left"/>
      <w:pPr>
        <w:ind w:left="1118" w:hanging="298"/>
      </w:pPr>
      <w:rPr>
        <w:rFonts w:hint="default"/>
        <w:lang w:val="ru-RU" w:eastAsia="en-US" w:bidi="ar-SA"/>
      </w:rPr>
    </w:lvl>
    <w:lvl w:ilvl="2" w:tplc="52C85632">
      <w:numFmt w:val="bullet"/>
      <w:lvlText w:val="•"/>
      <w:lvlJc w:val="left"/>
      <w:pPr>
        <w:ind w:left="2096" w:hanging="298"/>
      </w:pPr>
      <w:rPr>
        <w:rFonts w:hint="default"/>
        <w:lang w:val="ru-RU" w:eastAsia="en-US" w:bidi="ar-SA"/>
      </w:rPr>
    </w:lvl>
    <w:lvl w:ilvl="3" w:tplc="3E56BBEC">
      <w:numFmt w:val="bullet"/>
      <w:lvlText w:val="•"/>
      <w:lvlJc w:val="left"/>
      <w:pPr>
        <w:ind w:left="3074" w:hanging="298"/>
      </w:pPr>
      <w:rPr>
        <w:rFonts w:hint="default"/>
        <w:lang w:val="ru-RU" w:eastAsia="en-US" w:bidi="ar-SA"/>
      </w:rPr>
    </w:lvl>
    <w:lvl w:ilvl="4" w:tplc="F2567962">
      <w:numFmt w:val="bullet"/>
      <w:lvlText w:val="•"/>
      <w:lvlJc w:val="left"/>
      <w:pPr>
        <w:ind w:left="4052" w:hanging="298"/>
      </w:pPr>
      <w:rPr>
        <w:rFonts w:hint="default"/>
        <w:lang w:val="ru-RU" w:eastAsia="en-US" w:bidi="ar-SA"/>
      </w:rPr>
    </w:lvl>
    <w:lvl w:ilvl="5" w:tplc="1840D522">
      <w:numFmt w:val="bullet"/>
      <w:lvlText w:val="•"/>
      <w:lvlJc w:val="left"/>
      <w:pPr>
        <w:ind w:left="5030" w:hanging="298"/>
      </w:pPr>
      <w:rPr>
        <w:rFonts w:hint="default"/>
        <w:lang w:val="ru-RU" w:eastAsia="en-US" w:bidi="ar-SA"/>
      </w:rPr>
    </w:lvl>
    <w:lvl w:ilvl="6" w:tplc="1CEC05BC">
      <w:numFmt w:val="bullet"/>
      <w:lvlText w:val="•"/>
      <w:lvlJc w:val="left"/>
      <w:pPr>
        <w:ind w:left="6008" w:hanging="298"/>
      </w:pPr>
      <w:rPr>
        <w:rFonts w:hint="default"/>
        <w:lang w:val="ru-RU" w:eastAsia="en-US" w:bidi="ar-SA"/>
      </w:rPr>
    </w:lvl>
    <w:lvl w:ilvl="7" w:tplc="3E74321E">
      <w:numFmt w:val="bullet"/>
      <w:lvlText w:val="•"/>
      <w:lvlJc w:val="left"/>
      <w:pPr>
        <w:ind w:left="6986" w:hanging="298"/>
      </w:pPr>
      <w:rPr>
        <w:rFonts w:hint="default"/>
        <w:lang w:val="ru-RU" w:eastAsia="en-US" w:bidi="ar-SA"/>
      </w:rPr>
    </w:lvl>
    <w:lvl w:ilvl="8" w:tplc="FC54B76C">
      <w:numFmt w:val="bullet"/>
      <w:lvlText w:val="•"/>
      <w:lvlJc w:val="left"/>
      <w:pPr>
        <w:ind w:left="7964" w:hanging="298"/>
      </w:pPr>
      <w:rPr>
        <w:rFonts w:hint="default"/>
        <w:lang w:val="ru-RU" w:eastAsia="en-US" w:bidi="ar-SA"/>
      </w:rPr>
    </w:lvl>
  </w:abstractNum>
  <w:num w:numId="1" w16cid:durableId="865758154">
    <w:abstractNumId w:val="0"/>
  </w:num>
  <w:num w:numId="2" w16cid:durableId="158229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805"/>
    <w:rsid w:val="00090EEC"/>
    <w:rsid w:val="00196C52"/>
    <w:rsid w:val="002A7655"/>
    <w:rsid w:val="003E4880"/>
    <w:rsid w:val="00507090"/>
    <w:rsid w:val="00544E55"/>
    <w:rsid w:val="005B656F"/>
    <w:rsid w:val="00672F96"/>
    <w:rsid w:val="006F75F0"/>
    <w:rsid w:val="00733631"/>
    <w:rsid w:val="00771EB9"/>
    <w:rsid w:val="00780AF5"/>
    <w:rsid w:val="00793D46"/>
    <w:rsid w:val="008D4579"/>
    <w:rsid w:val="009B5805"/>
    <w:rsid w:val="00B60D6B"/>
    <w:rsid w:val="00D95477"/>
    <w:rsid w:val="00E85F41"/>
    <w:rsid w:val="00EC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05B5D"/>
  <w15:docId w15:val="{9DD90238-9A65-4501-826E-1992F739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 w:hanging="567"/>
      <w:jc w:val="both"/>
    </w:pPr>
  </w:style>
  <w:style w:type="paragraph" w:styleId="a4">
    <w:name w:val="List Paragraph"/>
    <w:basedOn w:val="a"/>
    <w:uiPriority w:val="1"/>
    <w:qFormat/>
    <w:pPr>
      <w:ind w:left="991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8D45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579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8D45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4579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1380</Words>
  <Characters>7866</Characters>
  <Application>Microsoft Office Word</Application>
  <DocSecurity>0</DocSecurity>
  <Lines>65</Lines>
  <Paragraphs>18</Paragraphs>
  <ScaleCrop>false</ScaleCrop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Nazira Mukaramova</cp:lastModifiedBy>
  <cp:revision>4</cp:revision>
  <dcterms:created xsi:type="dcterms:W3CDTF">2026-08-19T08:01:00Z</dcterms:created>
  <dcterms:modified xsi:type="dcterms:W3CDTF">2026-08-19T08:10:00Z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2026-08-18T00:00:00Z</vt:filetime>
  </property>
  <property fmtid="{D5CDD505-2E9C-101B-9397-08002B2CF9AE}" pid="6" name="Producer">
    <vt:lpwstr>www.ilovepdf.com</vt:lpwstr>
  </property>
</Properties>
</file>